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E3EB8" w14:textId="624A3D5D" w:rsidR="00E03AA6" w:rsidRPr="00E03AA6" w:rsidRDefault="00E03AA6" w:rsidP="00E03AA6">
      <w:pPr>
        <w:spacing w:after="240"/>
        <w:rPr>
          <w:rFonts w:eastAsia="Times New Roman"/>
          <w:b/>
        </w:rPr>
      </w:pPr>
      <w:r>
        <w:rPr>
          <w:rFonts w:eastAsia="Times New Roman"/>
          <w:b/>
        </w:rPr>
        <w:t>Dr. Dimitar Bechev</w:t>
      </w:r>
    </w:p>
    <w:p w14:paraId="25F8EB7E" w14:textId="77777777" w:rsidR="00E03AA6" w:rsidRDefault="00E03AA6" w:rsidP="00E03AA6">
      <w:pPr>
        <w:spacing w:after="240"/>
      </w:pPr>
      <w:r>
        <w:rPr>
          <w:rFonts w:eastAsia="Times New Roman"/>
        </w:rPr>
        <w:t>Dr. Dimitar Bechev is a nonresident senior fellow with the Atlantic Council’s Eurasia Center. He is also a research fellow at the Center of Slavic, Eurasian, and East European Studies at the University of North Carolina at Chapel Hill and the director of the European Policy Institute, a think-tank based in Sofia, Bulgaria.</w:t>
      </w:r>
      <w:r>
        <w:rPr>
          <w:rFonts w:eastAsia="Times New Roman"/>
        </w:rPr>
        <w:br/>
      </w:r>
      <w:r>
        <w:rPr>
          <w:rFonts w:eastAsia="Times New Roman"/>
        </w:rPr>
        <w:br/>
        <w:t>Dr. Bechev has published extensively, in both academic and policy format, on EU foreign relations, the politics of Turkey and the Balkans, Russian foreign policy, and energy security. His book </w:t>
      </w:r>
      <w:r>
        <w:rPr>
          <w:rFonts w:eastAsia="Times New Roman"/>
          <w:i/>
          <w:iCs/>
        </w:rPr>
        <w:t>Rival Power, </w:t>
      </w:r>
      <w:r>
        <w:rPr>
          <w:rFonts w:eastAsia="Times New Roman"/>
        </w:rPr>
        <w:t xml:space="preserve">published by Yale University Press in 2017, explores Russia’s role in Southeast Europe (Balkans, Greece, Cyprus, and Turkey). He has held research and teaching positions at Oxford and </w:t>
      </w:r>
      <w:proofErr w:type="spellStart"/>
      <w:r>
        <w:rPr>
          <w:rFonts w:eastAsia="Times New Roman"/>
        </w:rPr>
        <w:t>Hitotsubashi</w:t>
      </w:r>
      <w:proofErr w:type="spellEnd"/>
      <w:r>
        <w:rPr>
          <w:rFonts w:eastAsia="Times New Roman"/>
        </w:rPr>
        <w:t xml:space="preserve"> University in Tokyo as well as visiting fellowships at Harvard and the London School of Economics. From 2010 to 2014, he was the head of the European Council on Foreign Relations (ECFR) office in Sofia. </w:t>
      </w:r>
      <w:r>
        <w:rPr>
          <w:rFonts w:eastAsia="Times New Roman"/>
        </w:rPr>
        <w:br/>
      </w:r>
      <w:r>
        <w:rPr>
          <w:rFonts w:eastAsia="Times New Roman"/>
        </w:rPr>
        <w:br/>
        <w:t>Dr. Bechev is a frequent contributor to </w:t>
      </w:r>
      <w:r>
        <w:rPr>
          <w:rFonts w:eastAsia="Times New Roman"/>
          <w:i/>
          <w:iCs/>
        </w:rPr>
        <w:t>Foreign Policy</w:t>
      </w:r>
      <w:r>
        <w:rPr>
          <w:rFonts w:eastAsia="Times New Roman"/>
        </w:rPr>
        <w:t>, Al Jazeera Online, </w:t>
      </w:r>
      <w:r>
        <w:rPr>
          <w:rFonts w:eastAsia="Times New Roman"/>
          <w:i/>
          <w:iCs/>
        </w:rPr>
        <w:t>Oxford Analytica</w:t>
      </w:r>
      <w:r>
        <w:rPr>
          <w:rFonts w:eastAsia="Times New Roman"/>
        </w:rPr>
        <w:t>, </w:t>
      </w:r>
      <w:r>
        <w:rPr>
          <w:rFonts w:eastAsia="Times New Roman"/>
          <w:i/>
          <w:iCs/>
        </w:rPr>
        <w:t>POLITICO</w:t>
      </w:r>
      <w:r>
        <w:rPr>
          <w:rFonts w:eastAsia="Times New Roman"/>
        </w:rPr>
        <w:t xml:space="preserve">, and </w:t>
      </w:r>
      <w:proofErr w:type="spellStart"/>
      <w:r>
        <w:rPr>
          <w:rFonts w:eastAsia="Times New Roman"/>
        </w:rPr>
        <w:t>EUObserver</w:t>
      </w:r>
      <w:proofErr w:type="spellEnd"/>
      <w:r>
        <w:rPr>
          <w:rFonts w:eastAsia="Times New Roman"/>
        </w:rPr>
        <w:t>. His quotes have appeared in leading newspapers such as the </w:t>
      </w:r>
      <w:r>
        <w:rPr>
          <w:rFonts w:eastAsia="Times New Roman"/>
          <w:i/>
          <w:iCs/>
        </w:rPr>
        <w:t>Financial Times, </w:t>
      </w:r>
      <w:r>
        <w:rPr>
          <w:rFonts w:eastAsia="Times New Roman"/>
        </w:rPr>
        <w:t>the</w:t>
      </w:r>
      <w:r>
        <w:rPr>
          <w:rFonts w:eastAsia="Times New Roman"/>
          <w:i/>
          <w:iCs/>
        </w:rPr>
        <w:t> Economist, </w:t>
      </w:r>
      <w:r>
        <w:rPr>
          <w:rFonts w:eastAsia="Times New Roman"/>
        </w:rPr>
        <w:t>the </w:t>
      </w:r>
      <w:r>
        <w:rPr>
          <w:rFonts w:eastAsia="Times New Roman"/>
          <w:i/>
          <w:iCs/>
        </w:rPr>
        <w:t>Wall Street Journal</w:t>
      </w:r>
      <w:r>
        <w:rPr>
          <w:rFonts w:eastAsia="Times New Roman"/>
        </w:rPr>
        <w:t>, and the </w:t>
      </w:r>
      <w:r>
        <w:rPr>
          <w:rFonts w:eastAsia="Times New Roman"/>
          <w:i/>
          <w:iCs/>
        </w:rPr>
        <w:t>New York Times</w:t>
      </w:r>
      <w:r>
        <w:rPr>
          <w:rFonts w:eastAsia="Times New Roman"/>
        </w:rPr>
        <w:t>. He holds a DPhil in international relations from the University of Oxford. </w:t>
      </w:r>
    </w:p>
    <w:p w14:paraId="596F01A9" w14:textId="77777777" w:rsidR="00912216" w:rsidRDefault="00912216">
      <w:bookmarkStart w:id="0" w:name="_GoBack"/>
      <w:bookmarkEnd w:id="0"/>
    </w:p>
    <w:sectPr w:rsidR="00912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A6"/>
    <w:rsid w:val="00912216"/>
    <w:rsid w:val="00A65618"/>
    <w:rsid w:val="00E03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60E00"/>
  <w15:chartTrackingRefBased/>
  <w15:docId w15:val="{40535BC9-0217-4050-8058-BF61F4DC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AA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5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Peterson</dc:creator>
  <cp:keywords/>
  <dc:description/>
  <cp:lastModifiedBy>Nicole Peterson</cp:lastModifiedBy>
  <cp:revision>1</cp:revision>
  <dcterms:created xsi:type="dcterms:W3CDTF">2018-09-10T14:40:00Z</dcterms:created>
  <dcterms:modified xsi:type="dcterms:W3CDTF">2018-09-10T14:42:00Z</dcterms:modified>
</cp:coreProperties>
</file>