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BFD" w14:textId="082EEC7A" w:rsidR="00ED448C" w:rsidRPr="00ED448C" w:rsidRDefault="00ED448C">
      <w:pPr>
        <w:rPr>
          <w:b/>
        </w:rPr>
      </w:pPr>
      <w:r w:rsidRPr="00ED448C">
        <w:rPr>
          <w:b/>
        </w:rPr>
        <w:t xml:space="preserve">Hassan </w:t>
      </w:r>
      <w:proofErr w:type="spellStart"/>
      <w:r w:rsidRPr="00ED448C">
        <w:rPr>
          <w:b/>
        </w:rPr>
        <w:t>Hassan</w:t>
      </w:r>
      <w:proofErr w:type="spellEnd"/>
      <w:r w:rsidRPr="00ED448C">
        <w:rPr>
          <w:b/>
        </w:rPr>
        <w:t xml:space="preserve"> Biography</w:t>
      </w:r>
    </w:p>
    <w:p w14:paraId="7B0A857D"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r w:rsidRPr="00ED448C">
        <w:rPr>
          <w:rFonts w:asciiTheme="minorHAnsi" w:hAnsiTheme="minorHAnsi" w:cstheme="minorHAnsi"/>
        </w:rPr>
        <w:t xml:space="preserve">Hassan </w:t>
      </w:r>
      <w:proofErr w:type="spellStart"/>
      <w:r w:rsidRPr="00ED448C">
        <w:rPr>
          <w:rFonts w:asciiTheme="minorHAnsi" w:hAnsiTheme="minorHAnsi" w:cstheme="minorHAnsi"/>
        </w:rPr>
        <w:t>Hassan</w:t>
      </w:r>
      <w:proofErr w:type="spellEnd"/>
      <w:r w:rsidRPr="00ED448C">
        <w:rPr>
          <w:rFonts w:asciiTheme="minorHAnsi" w:hAnsiTheme="minorHAnsi" w:cstheme="minorHAnsi"/>
        </w:rPr>
        <w:t xml:space="preserve"> is a senior research fellow at the George Washington University's Program on Extremism. His research focuses on militant Islam, nonviolent extremism, insurgencies, and geopolitics in the Middle East.</w:t>
      </w:r>
    </w:p>
    <w:p w14:paraId="5DAFF83B"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p>
    <w:p w14:paraId="42D2D7F5"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r w:rsidRPr="00ED448C">
        <w:rPr>
          <w:rFonts w:asciiTheme="minorHAnsi" w:hAnsiTheme="minorHAnsi" w:cstheme="minorHAnsi"/>
        </w:rPr>
        <w:t>A native of eastern Syria, Hassan is the co-author of ISIS: Inside the Army of Terror. The critically acclaimed 2015 book was a New York Times bestseller, and was selected as one of the Times of London’s best books of 2015 and as one of the Wall Street Journal’s top 10 books on terrorism. The book was translated into more than a dozen foreign languages.</w:t>
      </w:r>
    </w:p>
    <w:p w14:paraId="2DB3BAC1"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p>
    <w:p w14:paraId="63105567"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r w:rsidRPr="00ED448C">
        <w:rPr>
          <w:rFonts w:asciiTheme="minorHAnsi" w:hAnsiTheme="minorHAnsi" w:cstheme="minorHAnsi"/>
        </w:rPr>
        <w:t>He was previously an associate fellow at Chatham House’s Middle East and North Africa Program in London and a research associate at the Delma Institute in Abu Dhabi. Additionally, since 2008 he worked on the news and commentary sections at The National, an English-language daily newspaper in the Middle East.</w:t>
      </w:r>
    </w:p>
    <w:p w14:paraId="04A941B7"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p>
    <w:p w14:paraId="6C4AAF2B" w14:textId="77777777" w:rsidR="00ED448C" w:rsidRPr="00ED448C" w:rsidRDefault="00ED448C" w:rsidP="00ED448C">
      <w:pPr>
        <w:pStyle w:val="NormalWeb"/>
        <w:spacing w:before="0" w:beforeAutospacing="0" w:after="0" w:afterAutospacing="0"/>
        <w:jc w:val="both"/>
        <w:rPr>
          <w:rFonts w:asciiTheme="minorHAnsi" w:hAnsiTheme="minorHAnsi" w:cstheme="minorHAnsi"/>
        </w:rPr>
      </w:pPr>
      <w:r w:rsidRPr="00ED448C">
        <w:rPr>
          <w:rFonts w:asciiTheme="minorHAnsi" w:hAnsiTheme="minorHAnsi" w:cstheme="minorHAnsi"/>
        </w:rPr>
        <w:t>Hassan has written extensively on Sunni and Shia movements, society, and politics in the Middle East for the Guardian, the New York Times, the Atlantic, Foreign Policy, Foreign Affairs, Financial Times, the Daily Beast, and other publications. He advises senior policymakers in the United States, Europe, and the Middle East, testified before Congress on extremism, and appeared on television and radio programs on CNN, BBC, Fox News, MSNBC, PBS, and France 24, among others. Hassan received a master’s degree in international relations from the University of Nottingham, and he is currently also a non-resident senior fellow at the Tahrir Institute for Middle East Policy in Washington.</w:t>
      </w:r>
    </w:p>
    <w:p w14:paraId="05887503" w14:textId="77777777" w:rsidR="00ED448C" w:rsidRDefault="00ED448C">
      <w:bookmarkStart w:id="0" w:name="_GoBack"/>
      <w:bookmarkEnd w:id="0"/>
    </w:p>
    <w:sectPr w:rsidR="00ED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8C"/>
    <w:rsid w:val="00912216"/>
    <w:rsid w:val="00A65618"/>
    <w:rsid w:val="00ED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6878"/>
  <w15:chartTrackingRefBased/>
  <w15:docId w15:val="{4A3F113A-A6C8-4452-B48E-5FADB3B4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48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2018-09-27T19:06:00Z</dcterms:created>
  <dcterms:modified xsi:type="dcterms:W3CDTF">2018-09-27T19:07:00Z</dcterms:modified>
</cp:coreProperties>
</file>