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0D6F" w14:textId="29C8E8E0" w:rsidR="000D7681" w:rsidRPr="00CC21A9" w:rsidRDefault="000D7681" w:rsidP="000D7681">
      <w:pPr>
        <w:pStyle w:val="Title"/>
        <w:spacing w:after="240"/>
        <w:rPr>
          <w:rFonts w:ascii="Georgia" w:hAnsi="Georgia"/>
        </w:rPr>
      </w:pPr>
      <w:r w:rsidRPr="00CC21A9">
        <w:rPr>
          <w:rStyle w:val="color14"/>
          <w:rFonts w:ascii="Georgia" w:hAnsi="Georgia"/>
        </w:rPr>
        <w:t>Michael Beckley Bio</w:t>
      </w:r>
    </w:p>
    <w:p w14:paraId="326F25A3" w14:textId="1B9AA4C1" w:rsidR="000D7681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9C4C95B" wp14:editId="0CF8C061">
            <wp:simplePos x="0" y="0"/>
            <wp:positionH relativeFrom="margin">
              <wp:posOffset>30480</wp:posOffset>
            </wp:positionH>
            <wp:positionV relativeFrom="margin">
              <wp:posOffset>605790</wp:posOffset>
            </wp:positionV>
            <wp:extent cx="1703070" cy="2259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 Beckley Bi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 xml:space="preserve">Michael Beckley is an assistant professor of political science at Tufts University and an associate at the </w:t>
      </w:r>
      <w:proofErr w:type="spellStart"/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Belfer</w:t>
      </w:r>
      <w:proofErr w:type="spellEnd"/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 xml:space="preserve"> Center for Science and International Affairs at Harvard's Kennedy School of Government.</w:t>
      </w:r>
    </w:p>
    <w:p w14:paraId="6D03B115" w14:textId="77777777" w:rsidR="000D7681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1AD6EC9" w14:textId="77777777" w:rsidR="000D7681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His research</w:t>
      </w:r>
      <w:bookmarkStart w:id="0" w:name="_GoBack"/>
      <w:bookmarkEnd w:id="0"/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 xml:space="preserve"> focuses on the rise and fall of great powers and has been featured in numerous academic journals and popular media, including </w:t>
      </w:r>
      <w:proofErr w:type="spellStart"/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Axios</w:t>
      </w:r>
      <w:proofErr w:type="spellEnd"/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, CNN, the Financial Times, Foreign Affairs, Foreign Policy, Fox News, the New York Times, NPR, the Washington Post, and Vox.</w:t>
      </w:r>
    </w:p>
    <w:p w14:paraId="357FEE1C" w14:textId="77777777" w:rsidR="000D7681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20D9639" w14:textId="668A298D" w:rsidR="00912216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</w:pPr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Previously, Michael worked for the U.S. Department of Defense, the </w:t>
      </w:r>
      <w:hyperlink r:id="rId5" w:tgtFrame="_blank" w:history="1">
        <w:r>
          <w:rPr>
            <w:rStyle w:val="Hyperlink"/>
            <w:rFonts w:ascii="Georgia" w:hAnsi="Georgia" w:cs="Arial"/>
            <w:sz w:val="27"/>
            <w:szCs w:val="27"/>
            <w:bdr w:val="none" w:sz="0" w:space="0" w:color="auto" w:frame="1"/>
          </w:rPr>
          <w:t>RAND Corporation</w:t>
        </w:r>
      </w:hyperlink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, and the </w:t>
      </w:r>
      <w:hyperlink r:id="rId6" w:tgtFrame="_blank" w:history="1">
        <w:r>
          <w:rPr>
            <w:rStyle w:val="Hyperlink"/>
            <w:rFonts w:ascii="Georgia" w:hAnsi="Georgia" w:cs="Arial"/>
            <w:sz w:val="27"/>
            <w:szCs w:val="27"/>
            <w:bdr w:val="none" w:sz="0" w:space="0" w:color="auto" w:frame="1"/>
          </w:rPr>
          <w:t>Carnegie Endowment for International Peace</w:t>
        </w:r>
      </w:hyperlink>
      <w:r>
        <w:rPr>
          <w:rStyle w:val="color14"/>
          <w:rFonts w:ascii="Georgia" w:hAnsi="Georgia" w:cs="Arial"/>
          <w:color w:val="404040"/>
          <w:sz w:val="27"/>
          <w:szCs w:val="27"/>
          <w:bdr w:val="none" w:sz="0" w:space="0" w:color="auto" w:frame="1"/>
        </w:rPr>
        <w:t>.  He holds a Ph.D. in political science from Columbia University. </w:t>
      </w:r>
    </w:p>
    <w:p w14:paraId="5D68F9D6" w14:textId="073B12B3" w:rsidR="000D7681" w:rsidRDefault="000D7681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00490BB6" w14:textId="268BD556" w:rsidR="000D7681" w:rsidRPr="000D7681" w:rsidRDefault="00CC21A9" w:rsidP="000D7681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7"/>
          <w:szCs w:val="27"/>
        </w:rPr>
      </w:pPr>
      <w:hyperlink r:id="rId7" w:history="1">
        <w:r w:rsidR="000D7681" w:rsidRPr="000D7681">
          <w:rPr>
            <w:rStyle w:val="Hyperlink"/>
            <w:rFonts w:ascii="Georgia" w:hAnsi="Georgia" w:cs="Arial"/>
            <w:sz w:val="27"/>
            <w:szCs w:val="27"/>
          </w:rPr>
          <w:t>https://www.michaelbeckley.org/about</w:t>
        </w:r>
      </w:hyperlink>
      <w:r w:rsidR="000D7681" w:rsidRPr="000D7681">
        <w:rPr>
          <w:rFonts w:ascii="Georgia" w:hAnsi="Georgia" w:cs="Arial"/>
          <w:color w:val="000000"/>
          <w:sz w:val="27"/>
          <w:szCs w:val="27"/>
        </w:rPr>
        <w:t xml:space="preserve"> </w:t>
      </w:r>
    </w:p>
    <w:sectPr w:rsidR="000D7681" w:rsidRPr="000D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81"/>
    <w:rsid w:val="000D7681"/>
    <w:rsid w:val="00912216"/>
    <w:rsid w:val="00A65618"/>
    <w:rsid w:val="00C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D820"/>
  <w15:chartTrackingRefBased/>
  <w15:docId w15:val="{CD06478D-C367-4235-A4DC-BE4B519B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D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0D7681"/>
  </w:style>
  <w:style w:type="character" w:styleId="Hyperlink">
    <w:name w:val="Hyperlink"/>
    <w:basedOn w:val="DefaultParagraphFont"/>
    <w:uiPriority w:val="99"/>
    <w:unhideWhenUsed/>
    <w:rsid w:val="000D768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7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D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haelbeckley.org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negieendowment.org/about/?fa=jrFellows" TargetMode="External"/><Relationship Id="rId5" Type="http://schemas.openxmlformats.org/officeDocument/2006/relationships/hyperlink" Target="http://www.rand.org/about/edu_op/fellowships/gsap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2</cp:revision>
  <dcterms:created xsi:type="dcterms:W3CDTF">2019-01-09T15:34:00Z</dcterms:created>
  <dcterms:modified xsi:type="dcterms:W3CDTF">2019-01-09T15:51:00Z</dcterms:modified>
</cp:coreProperties>
</file>