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1F4CDD8D" w:rsidR="00E310AD" w:rsidRDefault="00E310AD">
      <w:pPr>
        <w:pStyle w:val="BodyText"/>
        <w:kinsoku w:val="0"/>
        <w:overflowPunct w:val="0"/>
        <w:spacing w:before="6"/>
        <w:ind w:left="0"/>
        <w:rPr>
          <w:rFonts w:ascii="Times New Roman" w:hAnsi="Times New Roman" w:cs="Times New Roman"/>
          <w:sz w:val="7"/>
          <w:szCs w:val="7"/>
        </w:rPr>
      </w:pPr>
    </w:p>
    <w:p w14:paraId="2FE65103" w14:textId="67790304"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0645FD5D" w:rsidR="00E310AD" w:rsidRDefault="00CB6056">
      <w:pPr>
        <w:pStyle w:val="BodyText"/>
        <w:kinsoku w:val="0"/>
        <w:overflowPunct w:val="0"/>
        <w:ind w:left="0"/>
        <w:rPr>
          <w:rFonts w:ascii="Times New Roman" w:hAnsi="Times New Roman" w:cs="Times New Roman"/>
        </w:rPr>
      </w:pPr>
      <w:r>
        <w:rPr>
          <w:rFonts w:ascii="Times New Roman" w:hAnsi="Times New Roman" w:cs="Times New Roman"/>
          <w:noProof/>
        </w:rPr>
        <w:drawing>
          <wp:anchor distT="0" distB="0" distL="114300" distR="114300" simplePos="0" relativeHeight="251664896" behindDoc="0" locked="0" layoutInCell="1" allowOverlap="1" wp14:anchorId="685FEB5C" wp14:editId="7173AB6F">
            <wp:simplePos x="0" y="0"/>
            <wp:positionH relativeFrom="margin">
              <wp:posOffset>4757420</wp:posOffset>
            </wp:positionH>
            <wp:positionV relativeFrom="margin">
              <wp:posOffset>276225</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D89B4" w14:textId="461587B1" w:rsidR="00E310AD" w:rsidRDefault="00CB6056">
      <w:pPr>
        <w:pStyle w:val="BodyText"/>
        <w:kinsoku w:val="0"/>
        <w:overflowPunct w:val="0"/>
        <w:ind w:left="0"/>
        <w:rPr>
          <w:rFonts w:ascii="Times New Roman" w:hAnsi="Times New Roman" w:cs="Times New Roman"/>
        </w:rPr>
      </w:pPr>
      <w:r>
        <w:rPr>
          <w:b/>
          <w:bCs/>
          <w:noProof/>
          <w:spacing w:val="-1"/>
          <w:sz w:val="52"/>
          <w:szCs w:val="52"/>
        </w:rPr>
        <w:drawing>
          <wp:anchor distT="0" distB="0" distL="114300" distR="114300" simplePos="0" relativeHeight="251660800" behindDoc="0" locked="0" layoutInCell="1" allowOverlap="1" wp14:anchorId="45D896B7" wp14:editId="7C4CCB86">
            <wp:simplePos x="0" y="0"/>
            <wp:positionH relativeFrom="margin">
              <wp:posOffset>2612390</wp:posOffset>
            </wp:positionH>
            <wp:positionV relativeFrom="margin">
              <wp:posOffset>387350</wp:posOffset>
            </wp:positionV>
            <wp:extent cx="1649730" cy="1649730"/>
            <wp:effectExtent l="0" t="0" r="7620" b="7620"/>
            <wp:wrapSquare wrapText="bothSides"/>
            <wp:docPr id="6" name="Picture 6" descr="C:\Users\npete\Desktop\CENT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e\Desktop\CENTCO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730"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position w:val="1"/>
        </w:rPr>
        <w:drawing>
          <wp:anchor distT="0" distB="0" distL="114300" distR="114300" simplePos="0" relativeHeight="251667968" behindDoc="0" locked="0" layoutInCell="1" allowOverlap="1" wp14:anchorId="464920E0" wp14:editId="499408C4">
            <wp:simplePos x="0" y="0"/>
            <wp:positionH relativeFrom="margin">
              <wp:posOffset>563880</wp:posOffset>
            </wp:positionH>
            <wp:positionV relativeFrom="margin">
              <wp:posOffset>386715</wp:posOffset>
            </wp:positionV>
            <wp:extent cx="1628775" cy="17621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762125"/>
                    </a:xfrm>
                    <a:prstGeom prst="rect">
                      <a:avLst/>
                    </a:prstGeom>
                    <a:noFill/>
                    <a:ln>
                      <a:noFill/>
                    </a:ln>
                  </pic:spPr>
                </pic:pic>
              </a:graphicData>
            </a:graphic>
          </wp:anchor>
        </w:drawing>
      </w:r>
    </w:p>
    <w:p w14:paraId="3A28A784" w14:textId="3F9E04D3" w:rsidR="00E310AD" w:rsidRDefault="00E310AD">
      <w:pPr>
        <w:pStyle w:val="BodyText"/>
        <w:kinsoku w:val="0"/>
        <w:overflowPunct w:val="0"/>
        <w:ind w:left="0"/>
        <w:rPr>
          <w:rFonts w:ascii="Times New Roman" w:hAnsi="Times New Roman" w:cs="Times New Roman"/>
        </w:rPr>
      </w:pPr>
    </w:p>
    <w:p w14:paraId="44AF46CC" w14:textId="03B3DB81" w:rsidR="00E310AD" w:rsidRDefault="00E310AD">
      <w:pPr>
        <w:pStyle w:val="BodyText"/>
        <w:kinsoku w:val="0"/>
        <w:overflowPunct w:val="0"/>
        <w:ind w:left="0"/>
        <w:rPr>
          <w:rFonts w:ascii="Times New Roman" w:hAnsi="Times New Roman" w:cs="Times New Roman"/>
        </w:rPr>
      </w:pPr>
    </w:p>
    <w:p w14:paraId="133BE3C4" w14:textId="7F343D17" w:rsidR="00E310AD" w:rsidRDefault="00E310AD">
      <w:pPr>
        <w:pStyle w:val="BodyText"/>
        <w:kinsoku w:val="0"/>
        <w:overflowPunct w:val="0"/>
        <w:ind w:left="0"/>
        <w:rPr>
          <w:rFonts w:ascii="Times New Roman" w:hAnsi="Times New Roman" w:cs="Times New Roman"/>
        </w:rPr>
      </w:pPr>
    </w:p>
    <w:p w14:paraId="7B9DA001" w14:textId="77777777" w:rsidR="00E310AD" w:rsidRDefault="00E310AD">
      <w:pPr>
        <w:pStyle w:val="BodyText"/>
        <w:kinsoku w:val="0"/>
        <w:overflowPunct w:val="0"/>
        <w:ind w:left="0"/>
        <w:rPr>
          <w:rFonts w:ascii="Times New Roman" w:hAnsi="Times New Roman" w:cs="Times New Roman"/>
        </w:rPr>
      </w:pPr>
    </w:p>
    <w:p w14:paraId="69104357" w14:textId="51A49213" w:rsidR="00E310AD" w:rsidRDefault="00E310AD">
      <w:pPr>
        <w:pStyle w:val="BodyText"/>
        <w:kinsoku w:val="0"/>
        <w:overflowPunct w:val="0"/>
        <w:ind w:left="0"/>
        <w:rPr>
          <w:rFonts w:ascii="Times New Roman" w:hAnsi="Times New Roman" w:cs="Times New Roman"/>
        </w:rPr>
      </w:pPr>
    </w:p>
    <w:p w14:paraId="46E1B894" w14:textId="77777777" w:rsidR="00E55F08" w:rsidRDefault="00E55F08" w:rsidP="00F936E5">
      <w:pPr>
        <w:pStyle w:val="BodyText"/>
        <w:kinsoku w:val="0"/>
        <w:overflowPunct w:val="0"/>
        <w:spacing w:before="183"/>
        <w:ind w:left="2373" w:right="2421"/>
        <w:jc w:val="center"/>
        <w:rPr>
          <w:b/>
          <w:bCs/>
          <w:spacing w:val="-1"/>
          <w:sz w:val="52"/>
          <w:szCs w:val="52"/>
        </w:rPr>
      </w:pPr>
    </w:p>
    <w:p w14:paraId="4B6DDFAC" w14:textId="3F355EF7" w:rsidR="00E55F08" w:rsidRDefault="00E55F08" w:rsidP="003A0CC8">
      <w:pPr>
        <w:pStyle w:val="BodyText"/>
        <w:kinsoku w:val="0"/>
        <w:overflowPunct w:val="0"/>
        <w:spacing w:before="183"/>
        <w:ind w:left="0" w:right="2421"/>
        <w:rPr>
          <w:b/>
          <w:bCs/>
          <w:spacing w:val="-1"/>
          <w:sz w:val="52"/>
          <w:szCs w:val="52"/>
        </w:rPr>
      </w:pPr>
    </w:p>
    <w:p w14:paraId="7D890344" w14:textId="77777777" w:rsidR="00CB6056" w:rsidRPr="00CB6056" w:rsidRDefault="00CB6056" w:rsidP="003A0CC8">
      <w:pPr>
        <w:pStyle w:val="BodyText"/>
        <w:kinsoku w:val="0"/>
        <w:overflowPunct w:val="0"/>
        <w:spacing w:before="183"/>
        <w:ind w:left="0" w:right="2421"/>
        <w:rPr>
          <w:b/>
          <w:bCs/>
          <w:spacing w:val="-1"/>
        </w:rPr>
      </w:pPr>
    </w:p>
    <w:p w14:paraId="535BB5AB" w14:textId="32343475" w:rsidR="00953B2E" w:rsidRDefault="00E310AD" w:rsidP="000F267B">
      <w:pPr>
        <w:pStyle w:val="BodyText"/>
        <w:kinsoku w:val="0"/>
        <w:overflowPunct w:val="0"/>
        <w:spacing w:before="183"/>
        <w:ind w:left="2373" w:right="2421"/>
        <w:jc w:val="center"/>
        <w:rPr>
          <w:b/>
          <w:bCs/>
          <w:sz w:val="48"/>
          <w:szCs w:val="48"/>
        </w:rPr>
      </w:pPr>
      <w:r w:rsidRPr="00CB6056">
        <w:rPr>
          <w:b/>
          <w:bCs/>
          <w:spacing w:val="-1"/>
          <w:sz w:val="48"/>
          <w:szCs w:val="48"/>
        </w:rPr>
        <w:t>SMA</w:t>
      </w:r>
      <w:r w:rsidRPr="00CB6056">
        <w:rPr>
          <w:b/>
          <w:bCs/>
          <w:sz w:val="48"/>
          <w:szCs w:val="48"/>
        </w:rPr>
        <w:t xml:space="preserve"> </w:t>
      </w:r>
      <w:r w:rsidR="00976967" w:rsidRPr="00CB6056">
        <w:rPr>
          <w:b/>
          <w:bCs/>
          <w:sz w:val="48"/>
          <w:szCs w:val="48"/>
        </w:rPr>
        <w:t xml:space="preserve">CENTCOM </w:t>
      </w:r>
      <w:r w:rsidR="009C6A89" w:rsidRPr="00CB6056">
        <w:rPr>
          <w:b/>
          <w:bCs/>
          <w:sz w:val="48"/>
          <w:szCs w:val="48"/>
        </w:rPr>
        <w:t>(Afghanistan)</w:t>
      </w:r>
      <w:r w:rsidR="00976967" w:rsidRPr="00CB6056">
        <w:rPr>
          <w:b/>
          <w:bCs/>
          <w:sz w:val="48"/>
          <w:szCs w:val="48"/>
        </w:rPr>
        <w:t xml:space="preserve"> </w:t>
      </w:r>
      <w:r w:rsidR="00543CE1" w:rsidRPr="00CB6056">
        <w:rPr>
          <w:b/>
          <w:bCs/>
          <w:sz w:val="48"/>
          <w:szCs w:val="48"/>
        </w:rPr>
        <w:t>Panel Discussion</w:t>
      </w:r>
    </w:p>
    <w:p w14:paraId="17CD3FE7" w14:textId="38193AC3" w:rsidR="000F267B" w:rsidRPr="000F267B" w:rsidRDefault="000F267B" w:rsidP="000F267B">
      <w:pPr>
        <w:pStyle w:val="BodyText"/>
        <w:kinsoku w:val="0"/>
        <w:overflowPunct w:val="0"/>
        <w:spacing w:before="183"/>
        <w:ind w:left="2373" w:right="2421"/>
        <w:jc w:val="center"/>
        <w:rPr>
          <w:b/>
          <w:bCs/>
          <w:sz w:val="40"/>
          <w:szCs w:val="40"/>
        </w:rPr>
      </w:pPr>
      <w:bookmarkStart w:id="0" w:name="_GoBack"/>
      <w:bookmarkEnd w:id="0"/>
    </w:p>
    <w:p w14:paraId="3AF02D5F" w14:textId="5B9DAD16" w:rsidR="000F267B" w:rsidRPr="000F267B" w:rsidRDefault="000F267B" w:rsidP="000F267B">
      <w:pPr>
        <w:pStyle w:val="BodyText"/>
        <w:kinsoku w:val="0"/>
        <w:overflowPunct w:val="0"/>
        <w:spacing w:before="183"/>
        <w:ind w:left="2373" w:right="2421"/>
        <w:jc w:val="center"/>
        <w:rPr>
          <w:b/>
          <w:bCs/>
          <w:i/>
          <w:sz w:val="40"/>
          <w:szCs w:val="40"/>
        </w:rPr>
      </w:pPr>
      <w:r w:rsidRPr="000F267B">
        <w:rPr>
          <w:b/>
          <w:bCs/>
          <w:i/>
          <w:sz w:val="40"/>
          <w:szCs w:val="40"/>
        </w:rPr>
        <w:t>Negotiated Settlement in Afghanistan: Elements of a Grand Bargain</w:t>
      </w:r>
    </w:p>
    <w:p w14:paraId="7F437FF1" w14:textId="77777777" w:rsidR="00187642" w:rsidRPr="00CB6056" w:rsidRDefault="00187642" w:rsidP="00F936E5">
      <w:pPr>
        <w:pStyle w:val="BodyText"/>
        <w:kinsoku w:val="0"/>
        <w:overflowPunct w:val="0"/>
        <w:spacing w:before="183"/>
        <w:ind w:left="2373" w:right="2421"/>
        <w:jc w:val="center"/>
        <w:rPr>
          <w:b/>
          <w:bCs/>
          <w:sz w:val="40"/>
          <w:szCs w:val="40"/>
        </w:rPr>
      </w:pPr>
    </w:p>
    <w:p w14:paraId="4D10386C" w14:textId="77777777" w:rsidR="00F936E5" w:rsidRPr="00CB6056" w:rsidRDefault="00F936E5" w:rsidP="00F936E5">
      <w:pPr>
        <w:pStyle w:val="BodyText"/>
        <w:kinsoku w:val="0"/>
        <w:overflowPunct w:val="0"/>
        <w:spacing w:before="183"/>
        <w:ind w:left="2373" w:right="2421"/>
        <w:jc w:val="center"/>
        <w:rPr>
          <w:b/>
          <w:bCs/>
          <w:sz w:val="40"/>
          <w:szCs w:val="40"/>
        </w:rPr>
      </w:pPr>
      <w:r w:rsidRPr="00CB6056">
        <w:rPr>
          <w:b/>
          <w:bCs/>
          <w:sz w:val="40"/>
          <w:szCs w:val="40"/>
        </w:rPr>
        <w:t>In Support of US CENTCOM</w:t>
      </w:r>
    </w:p>
    <w:p w14:paraId="02516BB8" w14:textId="77777777" w:rsidR="00F936E5" w:rsidRPr="00CB6056" w:rsidRDefault="00F936E5" w:rsidP="00F936E5">
      <w:pPr>
        <w:pStyle w:val="BodyText"/>
        <w:kinsoku w:val="0"/>
        <w:overflowPunct w:val="0"/>
        <w:spacing w:before="183"/>
        <w:ind w:left="0" w:right="2421"/>
        <w:rPr>
          <w:b/>
          <w:bCs/>
          <w:spacing w:val="-1"/>
          <w:sz w:val="40"/>
          <w:szCs w:val="40"/>
        </w:rPr>
      </w:pPr>
    </w:p>
    <w:p w14:paraId="089E1537" w14:textId="77777777" w:rsidR="00E310AD" w:rsidRPr="00CB6056" w:rsidRDefault="00E310AD">
      <w:pPr>
        <w:pStyle w:val="BodyText"/>
        <w:kinsoku w:val="0"/>
        <w:overflowPunct w:val="0"/>
        <w:spacing w:before="183"/>
        <w:ind w:left="2373" w:right="2421"/>
        <w:jc w:val="center"/>
        <w:rPr>
          <w:b/>
          <w:bCs/>
          <w:spacing w:val="-1"/>
          <w:sz w:val="40"/>
          <w:szCs w:val="40"/>
        </w:rPr>
      </w:pPr>
      <w:r w:rsidRPr="00CB6056">
        <w:rPr>
          <w:b/>
          <w:bCs/>
          <w:spacing w:val="-1"/>
          <w:sz w:val="40"/>
          <w:szCs w:val="40"/>
        </w:rPr>
        <w:t>Booklet</w:t>
      </w:r>
    </w:p>
    <w:p w14:paraId="33A08845" w14:textId="41E64ACF" w:rsidR="00C96697" w:rsidRPr="00CB6056" w:rsidRDefault="00953B2E" w:rsidP="00652C3C">
      <w:pPr>
        <w:pStyle w:val="BodyText"/>
        <w:kinsoku w:val="0"/>
        <w:overflowPunct w:val="0"/>
        <w:spacing w:before="183"/>
        <w:ind w:left="2373" w:right="2421"/>
        <w:jc w:val="center"/>
        <w:rPr>
          <w:sz w:val="40"/>
          <w:szCs w:val="40"/>
        </w:rPr>
      </w:pPr>
      <w:r w:rsidRPr="00CB6056">
        <w:rPr>
          <w:b/>
          <w:bCs/>
          <w:spacing w:val="-1"/>
          <w:sz w:val="40"/>
          <w:szCs w:val="40"/>
        </w:rPr>
        <w:t>11 February 2019</w:t>
      </w:r>
    </w:p>
    <w:p w14:paraId="479A67B2" w14:textId="2A7EF19D" w:rsidR="003A0CC8" w:rsidRPr="00CB6056" w:rsidRDefault="00953B2E" w:rsidP="003A0CC8">
      <w:pPr>
        <w:pStyle w:val="BodyText"/>
        <w:kinsoku w:val="0"/>
        <w:overflowPunct w:val="0"/>
        <w:spacing w:before="183"/>
        <w:ind w:left="2373" w:right="2421"/>
        <w:jc w:val="center"/>
        <w:rPr>
          <w:b/>
          <w:bCs/>
          <w:spacing w:val="-1"/>
          <w:sz w:val="40"/>
          <w:szCs w:val="40"/>
        </w:rPr>
      </w:pPr>
      <w:r w:rsidRPr="00CB6056">
        <w:rPr>
          <w:b/>
          <w:bCs/>
          <w:spacing w:val="-1"/>
          <w:sz w:val="40"/>
          <w:szCs w:val="40"/>
        </w:rPr>
        <w:t>1400-1530</w:t>
      </w:r>
      <w:r w:rsidR="003A0CC8" w:rsidRPr="00CB6056">
        <w:rPr>
          <w:b/>
          <w:bCs/>
          <w:spacing w:val="-1"/>
          <w:sz w:val="40"/>
          <w:szCs w:val="40"/>
        </w:rPr>
        <w:t xml:space="preserve"> ET</w:t>
      </w:r>
    </w:p>
    <w:p w14:paraId="6307D9A4" w14:textId="77777777" w:rsidR="00CB6056" w:rsidRPr="00CB6056" w:rsidRDefault="00CB6056" w:rsidP="003A0CC8">
      <w:pPr>
        <w:pStyle w:val="BodyText"/>
        <w:kinsoku w:val="0"/>
        <w:overflowPunct w:val="0"/>
        <w:spacing w:before="183"/>
        <w:ind w:left="2373" w:right="2421"/>
        <w:jc w:val="center"/>
        <w:rPr>
          <w:sz w:val="40"/>
          <w:szCs w:val="40"/>
        </w:rPr>
      </w:pPr>
    </w:p>
    <w:p w14:paraId="28BF32A1" w14:textId="77777777" w:rsidR="003A0CC8" w:rsidRDefault="003A0CC8" w:rsidP="00CB6056">
      <w:pPr>
        <w:pStyle w:val="BodyText"/>
        <w:kinsoku w:val="0"/>
        <w:overflowPunct w:val="0"/>
        <w:ind w:left="0"/>
        <w:rPr>
          <w:sz w:val="24"/>
          <w:szCs w:val="24"/>
        </w:rPr>
      </w:pPr>
    </w:p>
    <w:p w14:paraId="58DF7D18" w14:textId="77777777" w:rsidR="00CB6056" w:rsidRDefault="003A0CC8" w:rsidP="00CB6056">
      <w:pPr>
        <w:pStyle w:val="BodyText"/>
        <w:kinsoku w:val="0"/>
        <w:overflowPunct w:val="0"/>
        <w:ind w:left="2373" w:right="2421"/>
        <w:jc w:val="center"/>
        <w:rPr>
          <w:b/>
          <w:bCs/>
          <w:spacing w:val="-1"/>
          <w:sz w:val="40"/>
          <w:szCs w:val="40"/>
        </w:rPr>
      </w:pPr>
      <w:r w:rsidRPr="00CB6056">
        <w:rPr>
          <w:b/>
          <w:bCs/>
          <w:spacing w:val="-1"/>
          <w:sz w:val="40"/>
          <w:szCs w:val="40"/>
        </w:rPr>
        <w:t xml:space="preserve">Dial (866) 712-4038; </w:t>
      </w:r>
    </w:p>
    <w:p w14:paraId="5B22EF7B" w14:textId="0C4F4A3B" w:rsidR="00E310AD" w:rsidRPr="00CB6056" w:rsidRDefault="003A0CC8" w:rsidP="00CB6056">
      <w:pPr>
        <w:pStyle w:val="BodyText"/>
        <w:kinsoku w:val="0"/>
        <w:overflowPunct w:val="0"/>
        <w:ind w:left="2373" w:right="2421"/>
        <w:jc w:val="center"/>
        <w:rPr>
          <w:b/>
          <w:bCs/>
          <w:spacing w:val="-1"/>
          <w:sz w:val="40"/>
          <w:szCs w:val="40"/>
        </w:rPr>
      </w:pPr>
      <w:r w:rsidRPr="00CB6056">
        <w:rPr>
          <w:b/>
          <w:bCs/>
          <w:spacing w:val="-1"/>
          <w:sz w:val="40"/>
          <w:szCs w:val="40"/>
        </w:rPr>
        <w:t xml:space="preserve">Passcode </w:t>
      </w:r>
      <w:r w:rsidRPr="00CB6056">
        <w:rPr>
          <w:b/>
          <w:sz w:val="40"/>
          <w:szCs w:val="40"/>
        </w:rPr>
        <w:t>37250264#</w:t>
      </w:r>
    </w:p>
    <w:p w14:paraId="6AE96D32" w14:textId="77777777" w:rsidR="00CB6056" w:rsidRDefault="00CB6056" w:rsidP="00E51F6A">
      <w:pPr>
        <w:pStyle w:val="BodyText"/>
        <w:kinsoku w:val="0"/>
        <w:overflowPunct w:val="0"/>
        <w:spacing w:before="167"/>
        <w:jc w:val="both"/>
        <w:rPr>
          <w:spacing w:val="-1"/>
        </w:rPr>
      </w:pPr>
    </w:p>
    <w:p w14:paraId="664A26C3" w14:textId="10CEDC63"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09222B0" w14:textId="77777777" w:rsidR="00E310AD" w:rsidRDefault="00E310AD" w:rsidP="00AD3FB4">
      <w:pPr>
        <w:pStyle w:val="Heading1"/>
        <w:kinsoku w:val="0"/>
        <w:overflowPunct w:val="0"/>
        <w:ind w:left="181"/>
        <w:jc w:val="center"/>
        <w:rPr>
          <w:spacing w:val="-1"/>
        </w:rPr>
      </w:pPr>
      <w:r>
        <w:rPr>
          <w:spacing w:val="-1"/>
        </w:rPr>
        <w:lastRenderedPageBreak/>
        <w:t>Agenda</w:t>
      </w:r>
    </w:p>
    <w:p w14:paraId="16672762" w14:textId="77777777" w:rsidR="00951A39" w:rsidRDefault="00951A39" w:rsidP="00AD3FB4"/>
    <w:p w14:paraId="1EC2E0F5" w14:textId="6E8F3FF3" w:rsidR="009343A2" w:rsidRDefault="00951A39" w:rsidP="009343A2">
      <w:pPr>
        <w:jc w:val="both"/>
        <w:rPr>
          <w:rFonts w:ascii="Arial" w:hAnsi="Arial" w:cs="Arial"/>
          <w:bCs/>
          <w:sz w:val="20"/>
          <w:szCs w:val="20"/>
        </w:rPr>
      </w:pPr>
      <w:r w:rsidRPr="00444463">
        <w:rPr>
          <w:rStyle w:val="Heading3Char"/>
          <w:rFonts w:ascii="Arial" w:hAnsi="Arial" w:cs="Arial"/>
          <w:sz w:val="20"/>
          <w:szCs w:val="20"/>
        </w:rPr>
        <w:t>Panel Description:</w:t>
      </w:r>
      <w:r w:rsidRPr="00444463">
        <w:rPr>
          <w:rFonts w:ascii="Arial" w:hAnsi="Arial" w:cs="Arial"/>
          <w:b/>
          <w:sz w:val="20"/>
          <w:szCs w:val="20"/>
        </w:rPr>
        <w:t xml:space="preserve"> </w:t>
      </w:r>
      <w:r w:rsidRPr="00444463">
        <w:rPr>
          <w:rFonts w:ascii="Arial" w:hAnsi="Arial" w:cs="Arial"/>
          <w:sz w:val="20"/>
          <w:szCs w:val="20"/>
        </w:rPr>
        <w:t xml:space="preserve">On </w:t>
      </w:r>
      <w:r w:rsidR="009343A2">
        <w:rPr>
          <w:rFonts w:ascii="Arial" w:hAnsi="Arial" w:cs="Arial"/>
          <w:sz w:val="20"/>
          <w:szCs w:val="20"/>
        </w:rPr>
        <w:t>11 February 2019 from 1400-1530</w:t>
      </w:r>
      <w:r w:rsidR="00D47CB0">
        <w:rPr>
          <w:rFonts w:ascii="Arial" w:hAnsi="Arial" w:cs="Arial"/>
          <w:sz w:val="20"/>
          <w:szCs w:val="20"/>
        </w:rPr>
        <w:t xml:space="preserve"> ET</w:t>
      </w:r>
      <w:r w:rsidR="009343A2">
        <w:rPr>
          <w:rFonts w:ascii="Arial" w:hAnsi="Arial" w:cs="Arial"/>
          <w:sz w:val="20"/>
          <w:szCs w:val="20"/>
        </w:rPr>
        <w:t>, SMA will convene a panel discussion highlighting findings from its recently released periodic paper entitled, “</w:t>
      </w:r>
      <w:r w:rsidR="009343A2" w:rsidRPr="009343A2">
        <w:rPr>
          <w:rFonts w:ascii="Arial" w:hAnsi="Arial" w:cs="Arial"/>
          <w:bCs/>
          <w:sz w:val="20"/>
          <w:szCs w:val="20"/>
        </w:rPr>
        <w:t>Negotiated Settlement in Afghanistan: Elements of a Grand Bargain.”</w:t>
      </w:r>
      <w:r w:rsidR="009343A2">
        <w:rPr>
          <w:rFonts w:ascii="Arial" w:hAnsi="Arial" w:cs="Arial"/>
          <w:bCs/>
          <w:sz w:val="20"/>
          <w:szCs w:val="20"/>
        </w:rPr>
        <w:t xml:space="preserve"> The paper suggests that i</w:t>
      </w:r>
      <w:r w:rsidR="009343A2" w:rsidRPr="009343A2">
        <w:rPr>
          <w:rFonts w:ascii="Arial" w:hAnsi="Arial" w:cs="Arial"/>
          <w:bCs/>
          <w:sz w:val="20"/>
          <w:szCs w:val="20"/>
        </w:rPr>
        <w:t xml:space="preserve">t is not yet clear whether reconciliation in Afghanistan is possible. But what has become increasingly clear is that certain critical elements must be addressed and overcome before any semblance of long-term stability in Afghanistan can emerge. This report </w:t>
      </w:r>
      <w:r w:rsidR="009343A2">
        <w:rPr>
          <w:rFonts w:ascii="Arial" w:hAnsi="Arial" w:cs="Arial"/>
          <w:bCs/>
          <w:sz w:val="20"/>
          <w:szCs w:val="20"/>
        </w:rPr>
        <w:t>contextualizes the current pressure towards reconciliation in terms of what Afghans want, breaks down essential elements of a negotiated settlement into its component parts, and looks at spoilers that will make the process particularly challenging.</w:t>
      </w:r>
    </w:p>
    <w:p w14:paraId="700DF74E" w14:textId="77777777" w:rsidR="009343A2" w:rsidRDefault="009343A2" w:rsidP="009343A2">
      <w:pPr>
        <w:jc w:val="both"/>
        <w:rPr>
          <w:rFonts w:ascii="Arial" w:hAnsi="Arial" w:cs="Arial"/>
          <w:bCs/>
          <w:sz w:val="20"/>
          <w:szCs w:val="20"/>
        </w:rPr>
      </w:pPr>
    </w:p>
    <w:p w14:paraId="78414F74" w14:textId="05F05588" w:rsidR="009343A2" w:rsidRPr="009343A2" w:rsidRDefault="009343A2" w:rsidP="009343A2">
      <w:pPr>
        <w:jc w:val="both"/>
        <w:rPr>
          <w:rFonts w:ascii="Arial" w:hAnsi="Arial" w:cs="Arial"/>
          <w:bCs/>
          <w:sz w:val="20"/>
          <w:szCs w:val="20"/>
        </w:rPr>
      </w:pPr>
      <w:r w:rsidRPr="009343A2">
        <w:rPr>
          <w:rFonts w:ascii="Arial" w:hAnsi="Arial" w:cs="Arial"/>
          <w:bCs/>
          <w:sz w:val="20"/>
          <w:szCs w:val="20"/>
        </w:rPr>
        <w:t xml:space="preserve">This report does not seek to establish the ground truth from an objective perspective—such an effort is not possible in the context of competing interests of stakeholders both inside and out of Afghanistan. Instead, it seeks insights from leading experts from a variety of viewpoints that hopefully lead to a more nuanced understanding of the critical paths and roadblocks to a grand bargain in Afghanistan. </w:t>
      </w:r>
    </w:p>
    <w:p w14:paraId="7C77889B" w14:textId="77777777" w:rsidR="009343A2" w:rsidRPr="009343A2" w:rsidRDefault="009343A2" w:rsidP="00AD3FB4">
      <w:pPr>
        <w:jc w:val="both"/>
        <w:rPr>
          <w:rFonts w:ascii="Arial" w:hAnsi="Arial" w:cs="Arial"/>
          <w:b/>
          <w:bCs/>
          <w:sz w:val="20"/>
          <w:szCs w:val="20"/>
        </w:rPr>
      </w:pPr>
    </w:p>
    <w:p w14:paraId="7A8BB77D" w14:textId="2772F04A" w:rsidR="00E43516" w:rsidRPr="00D47CB0" w:rsidRDefault="00D47CB0" w:rsidP="00D47CB0">
      <w:pPr>
        <w:pStyle w:val="Heading3"/>
        <w:ind w:left="0"/>
        <w:rPr>
          <w:rStyle w:val="SMAtextChar"/>
          <w:rFonts w:ascii="Arial" w:hAnsi="Arial"/>
          <w:b w:val="0"/>
        </w:rPr>
      </w:pPr>
      <w:r>
        <w:t>Speakers:</w:t>
      </w:r>
      <w:r w:rsidRPr="00D47CB0">
        <w:rPr>
          <w:rStyle w:val="SMAtextChar"/>
          <w:b w:val="0"/>
        </w:rPr>
        <w:t xml:space="preserve"> </w:t>
      </w:r>
      <w:r w:rsidR="003D4D17" w:rsidRPr="00D47CB0">
        <w:rPr>
          <w:rStyle w:val="SMAtextChar"/>
          <w:rFonts w:ascii="Arial" w:hAnsi="Arial"/>
          <w:b w:val="0"/>
        </w:rPr>
        <w:t>The s</w:t>
      </w:r>
      <w:r w:rsidR="00951A39" w:rsidRPr="00D47CB0">
        <w:rPr>
          <w:rStyle w:val="SMAtextChar"/>
          <w:rFonts w:ascii="Arial" w:hAnsi="Arial"/>
          <w:b w:val="0"/>
        </w:rPr>
        <w:t>peakers</w:t>
      </w:r>
      <w:r w:rsidR="003D4D17" w:rsidRPr="00D47CB0">
        <w:rPr>
          <w:rStyle w:val="SMAtextChar"/>
          <w:rFonts w:ascii="Arial" w:hAnsi="Arial"/>
          <w:b w:val="0"/>
        </w:rPr>
        <w:t xml:space="preserve"> for this discussion</w:t>
      </w:r>
      <w:r w:rsidR="00951A39" w:rsidRPr="00D47CB0">
        <w:rPr>
          <w:rStyle w:val="SMAtextChar"/>
          <w:rFonts w:ascii="Arial" w:hAnsi="Arial"/>
          <w:b w:val="0"/>
        </w:rPr>
        <w:t xml:space="preserve"> will include</w:t>
      </w:r>
      <w:r w:rsidR="00E43516" w:rsidRPr="00D47CB0">
        <w:rPr>
          <w:rStyle w:val="SMAtextChar"/>
          <w:rFonts w:ascii="Arial" w:hAnsi="Arial"/>
          <w:b w:val="0"/>
        </w:rPr>
        <w:t>:</w:t>
      </w:r>
      <w:r w:rsidR="00951A39" w:rsidRPr="00D47CB0">
        <w:rPr>
          <w:rStyle w:val="SMAtextChar"/>
          <w:rFonts w:ascii="Arial" w:hAnsi="Arial"/>
          <w:b w:val="0"/>
        </w:rPr>
        <w:t xml:space="preserve"> </w:t>
      </w:r>
    </w:p>
    <w:p w14:paraId="138B4794" w14:textId="77777777" w:rsidR="00E43516" w:rsidRPr="00444463" w:rsidRDefault="00E43516" w:rsidP="00AD3FB4">
      <w:pPr>
        <w:jc w:val="both"/>
        <w:rPr>
          <w:rFonts w:ascii="Arial" w:hAnsi="Arial" w:cs="Arial"/>
          <w:sz w:val="20"/>
          <w:szCs w:val="20"/>
        </w:rPr>
      </w:pPr>
    </w:p>
    <w:p w14:paraId="20D06E64" w14:textId="77777777" w:rsidR="00F41682" w:rsidRPr="008A1550" w:rsidRDefault="00F41682" w:rsidP="00F41682">
      <w:pPr>
        <w:ind w:firstLine="720"/>
        <w:jc w:val="both"/>
        <w:rPr>
          <w:rFonts w:ascii="Arial" w:hAnsi="Arial" w:cs="Arial"/>
          <w:sz w:val="20"/>
          <w:szCs w:val="20"/>
        </w:rPr>
      </w:pPr>
      <w:r>
        <w:rPr>
          <w:rFonts w:ascii="Arial" w:hAnsi="Arial" w:cs="Arial"/>
          <w:sz w:val="20"/>
          <w:szCs w:val="20"/>
        </w:rPr>
        <w:t xml:space="preserve">Mr. James </w:t>
      </w:r>
      <w:proofErr w:type="spellStart"/>
      <w:r>
        <w:rPr>
          <w:rFonts w:ascii="Arial" w:hAnsi="Arial" w:cs="Arial"/>
          <w:sz w:val="20"/>
          <w:szCs w:val="20"/>
        </w:rPr>
        <w:t>Krakar</w:t>
      </w:r>
      <w:proofErr w:type="spellEnd"/>
      <w:r>
        <w:rPr>
          <w:rFonts w:ascii="Arial" w:hAnsi="Arial" w:cs="Arial"/>
          <w:sz w:val="20"/>
          <w:szCs w:val="20"/>
        </w:rPr>
        <w:t xml:space="preserve"> (TRADOC G27, Modeling &amp; Simulation Branch, Athena Team)</w:t>
      </w:r>
    </w:p>
    <w:p w14:paraId="71967AE9" w14:textId="748C1354" w:rsidR="008A1550" w:rsidRPr="008A1550" w:rsidRDefault="008A1550" w:rsidP="008A1550">
      <w:pPr>
        <w:ind w:firstLine="720"/>
        <w:jc w:val="both"/>
        <w:rPr>
          <w:rFonts w:ascii="Arial" w:hAnsi="Arial" w:cs="Arial"/>
          <w:sz w:val="20"/>
          <w:szCs w:val="20"/>
        </w:rPr>
      </w:pPr>
      <w:r w:rsidRPr="008A1550">
        <w:rPr>
          <w:rFonts w:ascii="Arial" w:hAnsi="Arial" w:cs="Arial"/>
          <w:sz w:val="20"/>
          <w:szCs w:val="20"/>
        </w:rPr>
        <w:t xml:space="preserve">Dr. </w:t>
      </w:r>
      <w:r w:rsidR="003523D5">
        <w:rPr>
          <w:rFonts w:ascii="Arial" w:hAnsi="Arial" w:cs="Arial"/>
          <w:sz w:val="20"/>
          <w:szCs w:val="20"/>
        </w:rPr>
        <w:t>Karl Kaltenthaler (University of Akron &amp; Case Western Reserve University)</w:t>
      </w:r>
    </w:p>
    <w:p w14:paraId="6C84CF92" w14:textId="5776CF20" w:rsidR="00AD0181" w:rsidRPr="008A1550" w:rsidRDefault="003523D5" w:rsidP="00AD0181">
      <w:pPr>
        <w:pStyle w:val="BodyText"/>
        <w:ind w:left="0" w:firstLine="720"/>
        <w:jc w:val="both"/>
      </w:pPr>
      <w:r>
        <w:t>Mr. Vern Liebl (</w:t>
      </w:r>
      <w:r w:rsidRPr="003523D5">
        <w:t>US Marine Corps University, Center for Advanced Operational and Culture Learning</w:t>
      </w:r>
      <w:r>
        <w:t>)</w:t>
      </w:r>
    </w:p>
    <w:p w14:paraId="4AB0506B" w14:textId="5C6ED0C2" w:rsidR="00BF7D93" w:rsidRPr="008A1550" w:rsidRDefault="003523D5" w:rsidP="00BF7D93">
      <w:pPr>
        <w:pStyle w:val="BodyText"/>
        <w:ind w:firstLine="620"/>
      </w:pPr>
      <w:r>
        <w:t>Mr. Michael Logan (University of Nebraska at Omaha)</w:t>
      </w:r>
    </w:p>
    <w:p w14:paraId="5389BF91" w14:textId="0D1A66B3" w:rsidR="00AD0181" w:rsidRPr="008A1550" w:rsidRDefault="00AD0181" w:rsidP="00AD0181">
      <w:pPr>
        <w:ind w:firstLine="720"/>
        <w:jc w:val="both"/>
        <w:rPr>
          <w:rFonts w:ascii="Arial" w:eastAsia="Times New Roman" w:hAnsi="Arial" w:cs="Arial"/>
          <w:sz w:val="20"/>
          <w:szCs w:val="20"/>
        </w:rPr>
      </w:pPr>
      <w:r w:rsidRPr="008A1550">
        <w:rPr>
          <w:rFonts w:ascii="Arial" w:eastAsia="Times New Roman" w:hAnsi="Arial" w:cs="Arial"/>
          <w:sz w:val="20"/>
          <w:szCs w:val="20"/>
        </w:rPr>
        <w:t xml:space="preserve">Dr. </w:t>
      </w:r>
      <w:r w:rsidR="003523D5">
        <w:rPr>
          <w:rFonts w:ascii="Arial" w:eastAsia="Times New Roman" w:hAnsi="Arial" w:cs="Arial"/>
          <w:sz w:val="20"/>
          <w:szCs w:val="20"/>
        </w:rPr>
        <w:t>Craig Whiteside (Naval Postgraduate School)</w:t>
      </w:r>
    </w:p>
    <w:p w14:paraId="3113F076" w14:textId="64FCB0E9" w:rsidR="003523D5" w:rsidRDefault="003523D5" w:rsidP="008A1550">
      <w:pPr>
        <w:ind w:firstLine="720"/>
        <w:jc w:val="both"/>
        <w:rPr>
          <w:rFonts w:ascii="Arial" w:hAnsi="Arial" w:cs="Arial"/>
          <w:sz w:val="20"/>
          <w:szCs w:val="20"/>
        </w:rPr>
      </w:pPr>
    </w:p>
    <w:p w14:paraId="4D1BD6E0" w14:textId="759030D0" w:rsidR="003523D5" w:rsidRDefault="003523D5" w:rsidP="003523D5">
      <w:pPr>
        <w:jc w:val="both"/>
        <w:rPr>
          <w:rFonts w:ascii="Arial" w:hAnsi="Arial" w:cs="Arial"/>
          <w:sz w:val="20"/>
          <w:szCs w:val="20"/>
        </w:rPr>
      </w:pPr>
      <w:r>
        <w:rPr>
          <w:rFonts w:ascii="Arial" w:hAnsi="Arial" w:cs="Arial"/>
          <w:sz w:val="20"/>
          <w:szCs w:val="20"/>
        </w:rPr>
        <w:t>*Please note that due to scheduling difficulties, two of the authors (Mr. Sher Jan Ahmadzai</w:t>
      </w:r>
      <w:r w:rsidR="00D47CB0">
        <w:rPr>
          <w:rFonts w:ascii="Arial" w:hAnsi="Arial" w:cs="Arial"/>
          <w:sz w:val="20"/>
          <w:szCs w:val="20"/>
        </w:rPr>
        <w:t xml:space="preserve"> (</w:t>
      </w:r>
      <w:r>
        <w:rPr>
          <w:rFonts w:ascii="Arial" w:hAnsi="Arial" w:cs="Arial"/>
          <w:sz w:val="20"/>
          <w:szCs w:val="20"/>
        </w:rPr>
        <w:t>University of Nebraska at Omaha</w:t>
      </w:r>
      <w:r w:rsidR="00D47CB0">
        <w:rPr>
          <w:rFonts w:ascii="Arial" w:hAnsi="Arial" w:cs="Arial"/>
          <w:sz w:val="20"/>
          <w:szCs w:val="20"/>
        </w:rPr>
        <w:t>)</w:t>
      </w:r>
      <w:r>
        <w:rPr>
          <w:rFonts w:ascii="Arial" w:hAnsi="Arial" w:cs="Arial"/>
          <w:sz w:val="20"/>
          <w:szCs w:val="20"/>
        </w:rPr>
        <w:t xml:space="preserve"> </w:t>
      </w:r>
      <w:r w:rsidR="00F41682">
        <w:rPr>
          <w:rFonts w:ascii="Arial" w:hAnsi="Arial" w:cs="Arial"/>
          <w:sz w:val="20"/>
          <w:szCs w:val="20"/>
        </w:rPr>
        <w:t>&amp;</w:t>
      </w:r>
      <w:r>
        <w:rPr>
          <w:rFonts w:ascii="Arial" w:hAnsi="Arial" w:cs="Arial"/>
          <w:sz w:val="20"/>
          <w:szCs w:val="20"/>
        </w:rPr>
        <w:t xml:space="preserve"> Dr. Thomas Barfield</w:t>
      </w:r>
      <w:r w:rsidR="00D47CB0">
        <w:rPr>
          <w:rFonts w:ascii="Arial" w:hAnsi="Arial" w:cs="Arial"/>
          <w:sz w:val="20"/>
          <w:szCs w:val="20"/>
        </w:rPr>
        <w:t xml:space="preserve"> (</w:t>
      </w:r>
      <w:r w:rsidR="00F41682">
        <w:rPr>
          <w:rFonts w:ascii="Arial" w:hAnsi="Arial" w:cs="Arial"/>
          <w:sz w:val="20"/>
          <w:szCs w:val="20"/>
        </w:rPr>
        <w:t>Boston University</w:t>
      </w:r>
      <w:r w:rsidR="00D47CB0">
        <w:rPr>
          <w:rFonts w:ascii="Arial" w:hAnsi="Arial" w:cs="Arial"/>
          <w:sz w:val="20"/>
          <w:szCs w:val="20"/>
        </w:rPr>
        <w:t>)</w:t>
      </w:r>
      <w:r w:rsidR="00F41682">
        <w:rPr>
          <w:rFonts w:ascii="Arial" w:hAnsi="Arial" w:cs="Arial"/>
          <w:sz w:val="20"/>
          <w:szCs w:val="20"/>
        </w:rPr>
        <w:t>) will be presenting their findings at the panel discussion on 15 February</w:t>
      </w:r>
      <w:r w:rsidR="00D47CB0">
        <w:rPr>
          <w:rFonts w:ascii="Arial" w:hAnsi="Arial" w:cs="Arial"/>
          <w:sz w:val="20"/>
          <w:szCs w:val="20"/>
        </w:rPr>
        <w:t xml:space="preserve"> 2019 </w:t>
      </w:r>
      <w:r w:rsidR="00F41682">
        <w:rPr>
          <w:rFonts w:ascii="Arial" w:hAnsi="Arial" w:cs="Arial"/>
          <w:sz w:val="20"/>
          <w:szCs w:val="20"/>
        </w:rPr>
        <w:t>from 1030-1200</w:t>
      </w:r>
      <w:r w:rsidR="00D47CB0">
        <w:rPr>
          <w:rFonts w:ascii="Arial" w:hAnsi="Arial" w:cs="Arial"/>
          <w:sz w:val="20"/>
          <w:szCs w:val="20"/>
        </w:rPr>
        <w:t xml:space="preserve"> ET</w:t>
      </w:r>
      <w:r w:rsidR="00F41682">
        <w:rPr>
          <w:rFonts w:ascii="Arial" w:hAnsi="Arial" w:cs="Arial"/>
          <w:sz w:val="20"/>
          <w:szCs w:val="20"/>
        </w:rPr>
        <w:t>.</w:t>
      </w:r>
    </w:p>
    <w:p w14:paraId="018C12A8" w14:textId="75B46004" w:rsidR="00F41682" w:rsidRDefault="00F41682" w:rsidP="003523D5">
      <w:pPr>
        <w:jc w:val="both"/>
        <w:rPr>
          <w:rFonts w:ascii="Arial" w:hAnsi="Arial" w:cs="Arial"/>
          <w:sz w:val="20"/>
          <w:szCs w:val="20"/>
        </w:rPr>
      </w:pPr>
    </w:p>
    <w:p w14:paraId="23D46102" w14:textId="1BD685A9" w:rsidR="00F41682" w:rsidRPr="008A1550" w:rsidRDefault="00F41682" w:rsidP="003523D5">
      <w:pPr>
        <w:jc w:val="both"/>
        <w:rPr>
          <w:rFonts w:ascii="Arial" w:hAnsi="Arial" w:cs="Arial"/>
          <w:sz w:val="20"/>
          <w:szCs w:val="20"/>
        </w:rPr>
      </w:pPr>
      <w:r>
        <w:rPr>
          <w:rFonts w:ascii="Arial" w:hAnsi="Arial" w:cs="Arial"/>
          <w:sz w:val="20"/>
          <w:szCs w:val="20"/>
        </w:rPr>
        <w:t xml:space="preserve">Other paper authors who could not attend </w:t>
      </w:r>
      <w:r w:rsidR="00336443">
        <w:rPr>
          <w:rFonts w:ascii="Arial" w:hAnsi="Arial" w:cs="Arial"/>
          <w:sz w:val="20"/>
          <w:szCs w:val="20"/>
        </w:rPr>
        <w:t>this</w:t>
      </w:r>
      <w:r>
        <w:rPr>
          <w:rFonts w:ascii="Arial" w:hAnsi="Arial" w:cs="Arial"/>
          <w:sz w:val="20"/>
          <w:szCs w:val="20"/>
        </w:rPr>
        <w:t xml:space="preserve"> session include LTG (ret.) </w:t>
      </w:r>
      <w:r w:rsidRPr="00F41682">
        <w:rPr>
          <w:rFonts w:ascii="Arial" w:hAnsi="Arial" w:cs="Arial"/>
          <w:sz w:val="20"/>
          <w:szCs w:val="20"/>
        </w:rPr>
        <w:t>Daniel Bolger</w:t>
      </w:r>
      <w:r w:rsidR="00D47CB0">
        <w:rPr>
          <w:rFonts w:ascii="Arial" w:hAnsi="Arial" w:cs="Arial"/>
          <w:sz w:val="20"/>
          <w:szCs w:val="20"/>
        </w:rPr>
        <w:t xml:space="preserve"> (</w:t>
      </w:r>
      <w:r w:rsidRPr="00F41682">
        <w:rPr>
          <w:rFonts w:ascii="Arial" w:hAnsi="Arial" w:cs="Arial"/>
          <w:sz w:val="20"/>
          <w:szCs w:val="20"/>
        </w:rPr>
        <w:t>North Carolina State University</w:t>
      </w:r>
      <w:r w:rsidR="00D47CB0">
        <w:rPr>
          <w:rFonts w:ascii="Arial" w:hAnsi="Arial" w:cs="Arial"/>
          <w:sz w:val="20"/>
          <w:szCs w:val="20"/>
        </w:rPr>
        <w:t>),</w:t>
      </w:r>
      <w:r>
        <w:rPr>
          <w:rFonts w:ascii="Arial" w:hAnsi="Arial" w:cs="Arial"/>
          <w:sz w:val="20"/>
          <w:szCs w:val="20"/>
        </w:rPr>
        <w:t xml:space="preserve"> Dr. Raffaello Pantucci</w:t>
      </w:r>
      <w:r w:rsidR="00D47CB0">
        <w:rPr>
          <w:rFonts w:ascii="Arial" w:hAnsi="Arial" w:cs="Arial"/>
          <w:sz w:val="20"/>
          <w:szCs w:val="20"/>
        </w:rPr>
        <w:t xml:space="preserve"> (</w:t>
      </w:r>
      <w:r>
        <w:rPr>
          <w:rFonts w:ascii="Arial" w:hAnsi="Arial" w:cs="Arial"/>
          <w:sz w:val="20"/>
          <w:szCs w:val="20"/>
        </w:rPr>
        <w:t>RUSI</w:t>
      </w:r>
      <w:r w:rsidR="00D47CB0">
        <w:rPr>
          <w:rFonts w:ascii="Arial" w:hAnsi="Arial" w:cs="Arial"/>
          <w:sz w:val="20"/>
          <w:szCs w:val="20"/>
        </w:rPr>
        <w:t>),</w:t>
      </w:r>
      <w:r>
        <w:rPr>
          <w:rFonts w:ascii="Arial" w:hAnsi="Arial" w:cs="Arial"/>
          <w:sz w:val="20"/>
          <w:szCs w:val="20"/>
        </w:rPr>
        <w:t xml:space="preserve"> Dr. Barnett Rubin</w:t>
      </w:r>
      <w:r w:rsidR="00D47CB0">
        <w:rPr>
          <w:rFonts w:ascii="Arial" w:hAnsi="Arial" w:cs="Arial"/>
          <w:sz w:val="20"/>
          <w:szCs w:val="20"/>
        </w:rPr>
        <w:t xml:space="preserve"> (</w:t>
      </w:r>
      <w:r>
        <w:rPr>
          <w:rFonts w:ascii="Arial" w:hAnsi="Arial" w:cs="Arial"/>
          <w:sz w:val="20"/>
          <w:szCs w:val="20"/>
        </w:rPr>
        <w:t>New York University</w:t>
      </w:r>
      <w:r w:rsidR="00D47CB0">
        <w:rPr>
          <w:rFonts w:ascii="Arial" w:hAnsi="Arial" w:cs="Arial"/>
          <w:sz w:val="20"/>
          <w:szCs w:val="20"/>
        </w:rPr>
        <w:t>), a</w:t>
      </w:r>
      <w:r>
        <w:rPr>
          <w:rFonts w:ascii="Arial" w:hAnsi="Arial" w:cs="Arial"/>
          <w:sz w:val="20"/>
          <w:szCs w:val="20"/>
        </w:rPr>
        <w:t xml:space="preserve">nd Dr. </w:t>
      </w:r>
      <w:proofErr w:type="spellStart"/>
      <w:r>
        <w:rPr>
          <w:rFonts w:ascii="Arial" w:hAnsi="Arial" w:cs="Arial"/>
          <w:sz w:val="20"/>
          <w:szCs w:val="20"/>
        </w:rPr>
        <w:t>Homayun</w:t>
      </w:r>
      <w:proofErr w:type="spellEnd"/>
      <w:r>
        <w:rPr>
          <w:rFonts w:ascii="Arial" w:hAnsi="Arial" w:cs="Arial"/>
          <w:sz w:val="20"/>
          <w:szCs w:val="20"/>
        </w:rPr>
        <w:t xml:space="preserve"> </w:t>
      </w:r>
      <w:proofErr w:type="spellStart"/>
      <w:r>
        <w:rPr>
          <w:rFonts w:ascii="Arial" w:hAnsi="Arial" w:cs="Arial"/>
          <w:sz w:val="20"/>
          <w:szCs w:val="20"/>
        </w:rPr>
        <w:t>Sidky</w:t>
      </w:r>
      <w:proofErr w:type="spellEnd"/>
      <w:r w:rsidR="00D47CB0">
        <w:rPr>
          <w:rFonts w:ascii="Arial" w:hAnsi="Arial" w:cs="Arial"/>
          <w:sz w:val="20"/>
          <w:szCs w:val="20"/>
        </w:rPr>
        <w:t xml:space="preserve"> (</w:t>
      </w:r>
      <w:r>
        <w:rPr>
          <w:rFonts w:ascii="Arial" w:hAnsi="Arial" w:cs="Arial"/>
          <w:sz w:val="20"/>
          <w:szCs w:val="20"/>
        </w:rPr>
        <w:t>Miami University</w:t>
      </w:r>
      <w:r w:rsidR="00D47CB0">
        <w:rPr>
          <w:rFonts w:ascii="Arial" w:hAnsi="Arial" w:cs="Arial"/>
          <w:sz w:val="20"/>
          <w:szCs w:val="20"/>
        </w:rPr>
        <w:t>)</w:t>
      </w:r>
      <w:r>
        <w:rPr>
          <w:rFonts w:ascii="Arial" w:hAnsi="Arial" w:cs="Arial"/>
          <w:sz w:val="20"/>
          <w:szCs w:val="20"/>
        </w:rPr>
        <w:t>.</w:t>
      </w:r>
      <w:r w:rsidR="00336443">
        <w:rPr>
          <w:rFonts w:ascii="Arial" w:hAnsi="Arial" w:cs="Arial"/>
          <w:sz w:val="20"/>
          <w:szCs w:val="20"/>
        </w:rPr>
        <w:t xml:space="preserve"> If you have questions for any of these authors, please contact</w:t>
      </w:r>
      <w:r w:rsidR="00D47CB0">
        <w:rPr>
          <w:rFonts w:ascii="Arial" w:hAnsi="Arial" w:cs="Arial"/>
          <w:sz w:val="20"/>
          <w:szCs w:val="20"/>
        </w:rPr>
        <w:t xml:space="preserve"> Ms.</w:t>
      </w:r>
      <w:r w:rsidR="00336443">
        <w:rPr>
          <w:rFonts w:ascii="Arial" w:hAnsi="Arial" w:cs="Arial"/>
          <w:sz w:val="20"/>
          <w:szCs w:val="20"/>
        </w:rPr>
        <w:t xml:space="preserve"> Sarah Canna at </w:t>
      </w:r>
      <w:hyperlink r:id="rId8" w:history="1">
        <w:r w:rsidR="00336443" w:rsidRPr="00E86C68">
          <w:rPr>
            <w:rStyle w:val="Hyperlink"/>
            <w:rFonts w:ascii="Arial" w:hAnsi="Arial" w:cs="Arial"/>
            <w:sz w:val="20"/>
            <w:szCs w:val="20"/>
          </w:rPr>
          <w:t>scanna@nsiteam.com</w:t>
        </w:r>
      </w:hyperlink>
      <w:r w:rsidR="00336443">
        <w:rPr>
          <w:rFonts w:ascii="Arial" w:hAnsi="Arial" w:cs="Arial"/>
          <w:sz w:val="20"/>
          <w:szCs w:val="20"/>
        </w:rPr>
        <w:t xml:space="preserve">. </w:t>
      </w:r>
    </w:p>
    <w:p w14:paraId="552F605A" w14:textId="77777777" w:rsidR="00444463" w:rsidRPr="00444463" w:rsidRDefault="00444463" w:rsidP="00AD3FB4">
      <w:pPr>
        <w:jc w:val="both"/>
        <w:rPr>
          <w:rFonts w:ascii="Arial" w:hAnsi="Arial" w:cs="Arial"/>
          <w:sz w:val="20"/>
          <w:szCs w:val="20"/>
        </w:rPr>
      </w:pPr>
    </w:p>
    <w:p w14:paraId="0A9D70AC" w14:textId="77777777" w:rsidR="00652C3C" w:rsidRPr="00444463" w:rsidRDefault="00652C3C" w:rsidP="00AD3FB4">
      <w:pPr>
        <w:jc w:val="both"/>
        <w:rPr>
          <w:rFonts w:ascii="Arial" w:eastAsia="Calibri" w:hAnsi="Arial" w:cs="Arial"/>
          <w:sz w:val="20"/>
          <w:szCs w:val="20"/>
        </w:rPr>
      </w:pPr>
    </w:p>
    <w:p w14:paraId="54F81FB2" w14:textId="1E332D6C" w:rsidR="00E330F1" w:rsidRDefault="00E330F1" w:rsidP="00AD3FB4">
      <w:pPr>
        <w:widowControl/>
        <w:autoSpaceDE/>
        <w:autoSpaceDN/>
        <w:adjustRightInd/>
        <w:rPr>
          <w:rFonts w:ascii="Arial" w:eastAsia="Calibri" w:hAnsi="Arial" w:cs="Arial"/>
          <w:sz w:val="20"/>
          <w:szCs w:val="20"/>
        </w:rPr>
      </w:pPr>
    </w:p>
    <w:p w14:paraId="2C6240A8" w14:textId="50573E41" w:rsidR="00E51F6A" w:rsidRDefault="00E51F6A" w:rsidP="00AD3FB4">
      <w:pPr>
        <w:widowControl/>
        <w:autoSpaceDE/>
        <w:autoSpaceDN/>
        <w:adjustRightInd/>
        <w:rPr>
          <w:rFonts w:ascii="Arial" w:eastAsia="Calibri" w:hAnsi="Arial" w:cs="Arial"/>
          <w:sz w:val="20"/>
          <w:szCs w:val="20"/>
        </w:rPr>
      </w:pPr>
    </w:p>
    <w:p w14:paraId="3DFC198E" w14:textId="0B6D438A" w:rsidR="00E51F6A" w:rsidRDefault="00E51F6A" w:rsidP="00AD3FB4">
      <w:pPr>
        <w:widowControl/>
        <w:autoSpaceDE/>
        <w:autoSpaceDN/>
        <w:adjustRightInd/>
        <w:rPr>
          <w:rFonts w:ascii="Arial" w:eastAsia="Calibri" w:hAnsi="Arial" w:cs="Arial"/>
          <w:sz w:val="20"/>
          <w:szCs w:val="20"/>
        </w:rPr>
      </w:pPr>
    </w:p>
    <w:p w14:paraId="79C4CEA2" w14:textId="0E382453" w:rsidR="00E51F6A" w:rsidRDefault="00E51F6A" w:rsidP="00AD3FB4">
      <w:pPr>
        <w:widowControl/>
        <w:autoSpaceDE/>
        <w:autoSpaceDN/>
        <w:adjustRightInd/>
        <w:rPr>
          <w:rFonts w:ascii="Arial" w:eastAsia="Calibri" w:hAnsi="Arial" w:cs="Arial"/>
          <w:sz w:val="20"/>
          <w:szCs w:val="20"/>
        </w:rPr>
      </w:pPr>
    </w:p>
    <w:p w14:paraId="1AD64737" w14:textId="2976D243" w:rsidR="00E51F6A" w:rsidRDefault="00E51F6A" w:rsidP="00AD3FB4">
      <w:pPr>
        <w:widowControl/>
        <w:autoSpaceDE/>
        <w:autoSpaceDN/>
        <w:adjustRightInd/>
        <w:rPr>
          <w:rFonts w:ascii="Arial" w:eastAsia="Calibri" w:hAnsi="Arial" w:cs="Arial"/>
          <w:sz w:val="20"/>
          <w:szCs w:val="20"/>
        </w:rPr>
      </w:pPr>
    </w:p>
    <w:p w14:paraId="4E6D208B" w14:textId="4B8643EB" w:rsidR="00E51F6A" w:rsidRDefault="00E51F6A" w:rsidP="00AD3FB4">
      <w:pPr>
        <w:widowControl/>
        <w:autoSpaceDE/>
        <w:autoSpaceDN/>
        <w:adjustRightInd/>
        <w:rPr>
          <w:rFonts w:ascii="Arial" w:eastAsia="Calibri" w:hAnsi="Arial" w:cs="Arial"/>
          <w:sz w:val="20"/>
          <w:szCs w:val="20"/>
        </w:rPr>
      </w:pPr>
    </w:p>
    <w:p w14:paraId="78E87CE3" w14:textId="0A0C0D99" w:rsidR="00E51F6A" w:rsidRDefault="00E51F6A" w:rsidP="00AD3FB4">
      <w:pPr>
        <w:widowControl/>
        <w:autoSpaceDE/>
        <w:autoSpaceDN/>
        <w:adjustRightInd/>
        <w:rPr>
          <w:rFonts w:ascii="Arial" w:eastAsia="Calibri" w:hAnsi="Arial" w:cs="Arial"/>
          <w:sz w:val="20"/>
          <w:szCs w:val="20"/>
        </w:rPr>
      </w:pPr>
    </w:p>
    <w:p w14:paraId="0B726740" w14:textId="2FF30CE0" w:rsidR="00E51F6A" w:rsidRDefault="00E51F6A" w:rsidP="00AD3FB4">
      <w:pPr>
        <w:widowControl/>
        <w:autoSpaceDE/>
        <w:autoSpaceDN/>
        <w:adjustRightInd/>
        <w:rPr>
          <w:rFonts w:ascii="Arial" w:eastAsia="Calibri" w:hAnsi="Arial" w:cs="Arial"/>
          <w:sz w:val="20"/>
          <w:szCs w:val="20"/>
        </w:rPr>
      </w:pPr>
    </w:p>
    <w:p w14:paraId="1A41AE91" w14:textId="39C9F257" w:rsidR="00224626" w:rsidRDefault="00224626" w:rsidP="00AD3FB4">
      <w:pPr>
        <w:widowControl/>
        <w:autoSpaceDE/>
        <w:autoSpaceDN/>
        <w:adjustRightInd/>
        <w:rPr>
          <w:rFonts w:ascii="Arial" w:eastAsia="Calibri" w:hAnsi="Arial" w:cs="Arial"/>
          <w:sz w:val="20"/>
          <w:szCs w:val="20"/>
        </w:rPr>
      </w:pPr>
    </w:p>
    <w:p w14:paraId="1362CB46" w14:textId="501D03D6" w:rsidR="009C6B06" w:rsidRDefault="009C6B06" w:rsidP="00AD3FB4">
      <w:pPr>
        <w:widowControl/>
        <w:autoSpaceDE/>
        <w:autoSpaceDN/>
        <w:adjustRightInd/>
        <w:rPr>
          <w:rFonts w:ascii="Arial" w:eastAsia="Calibri" w:hAnsi="Arial" w:cs="Arial"/>
          <w:sz w:val="20"/>
          <w:szCs w:val="20"/>
        </w:rPr>
      </w:pPr>
    </w:p>
    <w:p w14:paraId="0429068E" w14:textId="34ED38F3" w:rsidR="009C6B06" w:rsidRDefault="009C6B06" w:rsidP="00AD3FB4">
      <w:pPr>
        <w:widowControl/>
        <w:autoSpaceDE/>
        <w:autoSpaceDN/>
        <w:adjustRightInd/>
        <w:rPr>
          <w:rFonts w:ascii="Arial" w:eastAsia="Calibri" w:hAnsi="Arial" w:cs="Arial"/>
          <w:sz w:val="20"/>
          <w:szCs w:val="20"/>
        </w:rPr>
      </w:pPr>
    </w:p>
    <w:p w14:paraId="0BAE8112" w14:textId="77777777" w:rsidR="009C6B06" w:rsidRDefault="009C6B06" w:rsidP="00AD3FB4">
      <w:pPr>
        <w:widowControl/>
        <w:autoSpaceDE/>
        <w:autoSpaceDN/>
        <w:adjustRightInd/>
        <w:rPr>
          <w:rFonts w:ascii="Arial" w:eastAsia="Calibri" w:hAnsi="Arial" w:cs="Arial"/>
          <w:sz w:val="20"/>
          <w:szCs w:val="20"/>
        </w:rPr>
      </w:pPr>
    </w:p>
    <w:p w14:paraId="2CDA4B34" w14:textId="4D83D857" w:rsidR="00224626" w:rsidRDefault="00224626" w:rsidP="00AD3FB4">
      <w:pPr>
        <w:widowControl/>
        <w:autoSpaceDE/>
        <w:autoSpaceDN/>
        <w:adjustRightInd/>
        <w:rPr>
          <w:rFonts w:ascii="Arial" w:eastAsia="Calibri" w:hAnsi="Arial" w:cs="Arial"/>
          <w:sz w:val="20"/>
          <w:szCs w:val="20"/>
        </w:rPr>
      </w:pPr>
    </w:p>
    <w:p w14:paraId="5C837200" w14:textId="77777777" w:rsidR="0055323B" w:rsidRDefault="0055323B" w:rsidP="00AD3FB4">
      <w:pPr>
        <w:rPr>
          <w:rFonts w:ascii="Arial" w:hAnsi="Arial" w:cs="Arial"/>
          <w:sz w:val="20"/>
          <w:szCs w:val="20"/>
        </w:rPr>
      </w:pPr>
    </w:p>
    <w:p w14:paraId="0E1CF8FD" w14:textId="77777777" w:rsidR="00F41682" w:rsidRDefault="00F41682">
      <w:pPr>
        <w:widowControl/>
        <w:autoSpaceDE/>
        <w:autoSpaceDN/>
        <w:adjustRightInd/>
        <w:spacing w:after="160" w:line="259" w:lineRule="auto"/>
        <w:rPr>
          <w:rFonts w:ascii="Arial" w:hAnsi="Arial" w:cs="Arial"/>
          <w:b/>
          <w:bCs/>
          <w:sz w:val="40"/>
          <w:szCs w:val="40"/>
        </w:rPr>
      </w:pPr>
      <w:r>
        <w:br w:type="page"/>
      </w:r>
    </w:p>
    <w:p w14:paraId="04546B0F" w14:textId="3A8B53DC" w:rsidR="00F9406D" w:rsidRPr="00F9406D" w:rsidRDefault="00F9406D" w:rsidP="00AD3FB4">
      <w:pPr>
        <w:pStyle w:val="Heading1"/>
        <w:jc w:val="center"/>
      </w:pPr>
      <w:r w:rsidRPr="00F9406D">
        <w:lastRenderedPageBreak/>
        <w:t>Speaker Biographies</w:t>
      </w:r>
    </w:p>
    <w:p w14:paraId="18DD1A4E" w14:textId="77777777" w:rsidR="00F9406D" w:rsidRPr="00F9406D" w:rsidRDefault="00F9406D" w:rsidP="00AD3FB4"/>
    <w:p w14:paraId="36C02F69" w14:textId="27540558" w:rsidR="00562BC2" w:rsidRPr="00E55F08" w:rsidRDefault="00F41682" w:rsidP="00562BC2">
      <w:pPr>
        <w:pStyle w:val="Heading3"/>
        <w:ind w:left="0"/>
      </w:pPr>
      <w:r>
        <w:t xml:space="preserve">Mr. James </w:t>
      </w:r>
      <w:proofErr w:type="spellStart"/>
      <w:r>
        <w:t>Krakar</w:t>
      </w:r>
      <w:proofErr w:type="spellEnd"/>
      <w:r>
        <w:t xml:space="preserve"> (TRADOC G27)</w:t>
      </w:r>
    </w:p>
    <w:p w14:paraId="5D5DC4C7" w14:textId="33D6D034" w:rsidR="00F41682" w:rsidRPr="00F41682" w:rsidRDefault="00F41682" w:rsidP="00F41682">
      <w:pPr>
        <w:jc w:val="both"/>
        <w:rPr>
          <w:rFonts w:ascii="Arial" w:hAnsi="Arial" w:cs="Arial"/>
          <w:b/>
          <w:bCs/>
          <w:sz w:val="20"/>
          <w:szCs w:val="20"/>
        </w:rPr>
      </w:pPr>
      <w:bookmarkStart w:id="1" w:name="_Toc253504"/>
      <w:r w:rsidRPr="00F41682">
        <w:rPr>
          <w:rFonts w:ascii="Arial" w:hAnsi="Arial" w:cs="Arial"/>
          <w:bCs/>
          <w:noProof/>
          <w:sz w:val="20"/>
          <w:szCs w:val="20"/>
        </w:rPr>
        <w:drawing>
          <wp:anchor distT="0" distB="0" distL="114300" distR="114300" simplePos="0" relativeHeight="251670016" behindDoc="1" locked="0" layoutInCell="1" allowOverlap="1" wp14:anchorId="3EED1E1B" wp14:editId="2F654871">
            <wp:simplePos x="0" y="0"/>
            <wp:positionH relativeFrom="margin">
              <wp:posOffset>4927600</wp:posOffset>
            </wp:positionH>
            <wp:positionV relativeFrom="paragraph">
              <wp:posOffset>21378</wp:posOffset>
            </wp:positionV>
            <wp:extent cx="2009775" cy="2152650"/>
            <wp:effectExtent l="0" t="0" r="0" b="6350"/>
            <wp:wrapSquare wrapText="bothSides"/>
            <wp:docPr id="106" name="Picture 5" descr="OEL_Logo2"/>
            <wp:cNvGraphicFramePr/>
            <a:graphic xmlns:a="http://schemas.openxmlformats.org/drawingml/2006/main">
              <a:graphicData uri="http://schemas.openxmlformats.org/drawingml/2006/picture">
                <pic:pic xmlns:pic="http://schemas.openxmlformats.org/drawingml/2006/picture">
                  <pic:nvPicPr>
                    <pic:cNvPr id="5" name="Picture 4" descr="OEL_Logo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9775" cy="2152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14:paraId="7152EEE4" w14:textId="6BBA1683" w:rsidR="00F41682" w:rsidRPr="00F41682" w:rsidRDefault="00F41682" w:rsidP="00F41682">
      <w:pPr>
        <w:pStyle w:val="BodyText"/>
        <w:ind w:left="0"/>
        <w:jc w:val="both"/>
      </w:pPr>
      <w:r w:rsidRPr="00F41682">
        <w:t xml:space="preserve">The Athena Study Team is a part of the US Army Training and Doctrine Command G-27. Athena is a decision support tool designed to increase a commander’s understanding of the effect of PMESII-PT variables (Political, Military, Economic, Social, Infrastructure, Information, Physical Environment, and Time) on a given area over time. </w:t>
      </w:r>
    </w:p>
    <w:p w14:paraId="3E6C66AC" w14:textId="77777777" w:rsidR="00F41682" w:rsidRDefault="00F41682" w:rsidP="00F41682">
      <w:pPr>
        <w:pStyle w:val="BodyText"/>
        <w:jc w:val="both"/>
      </w:pPr>
    </w:p>
    <w:p w14:paraId="15A3908D" w14:textId="2E95A875" w:rsidR="00F41682" w:rsidRPr="00F41682" w:rsidRDefault="00F41682" w:rsidP="00F41682">
      <w:pPr>
        <w:pStyle w:val="BodyText"/>
        <w:ind w:left="0"/>
        <w:jc w:val="both"/>
      </w:pPr>
      <w:r w:rsidRPr="00F41682">
        <w:t>Athena models DIME-FIL (Diplomatic, Information, Military, Economic, Financial, Intelligence, and Law Enforcement, all elements of national power) interventions within a PMESII-PT context to enable a user to anticipate second- and third-order effects upon noncombatant groups, force groups, government and non-government actors. The primary outputs of Athena are trend lines that indicate changes in non-combatant populations' mood, the level of volatility and stability within a discrete area, control over an area, and the relationships between civilian groups, force groups, government and non-government actors.</w:t>
      </w:r>
    </w:p>
    <w:p w14:paraId="6F41250D" w14:textId="77777777" w:rsidR="00562BC2" w:rsidRDefault="00562BC2" w:rsidP="00562BC2">
      <w:pPr>
        <w:jc w:val="both"/>
        <w:rPr>
          <w:rFonts w:ascii="Arial" w:hAnsi="Arial" w:cs="Arial"/>
          <w:i/>
          <w:iCs/>
          <w:sz w:val="20"/>
          <w:szCs w:val="20"/>
        </w:rPr>
      </w:pPr>
    </w:p>
    <w:p w14:paraId="31374402" w14:textId="77777777" w:rsidR="00562BC2" w:rsidRDefault="00562BC2" w:rsidP="00562BC2">
      <w:pPr>
        <w:jc w:val="both"/>
        <w:rPr>
          <w:rFonts w:ascii="Arial" w:hAnsi="Arial" w:cs="Arial"/>
          <w:i/>
          <w:iCs/>
          <w:sz w:val="20"/>
          <w:szCs w:val="20"/>
        </w:rPr>
      </w:pPr>
    </w:p>
    <w:p w14:paraId="3038C3F0" w14:textId="02E6EB0A" w:rsidR="00562BC2" w:rsidRDefault="00562BC2" w:rsidP="00562BC2">
      <w:pPr>
        <w:pStyle w:val="Heading3"/>
        <w:ind w:left="0"/>
      </w:pPr>
      <w:r>
        <w:t xml:space="preserve">Dr. </w:t>
      </w:r>
      <w:r w:rsidR="003B1ECF">
        <w:t>Karl Kaltenthaler (University of Akron &amp; Case Western Reserve University)</w:t>
      </w:r>
    </w:p>
    <w:p w14:paraId="0CC1A568" w14:textId="77777777" w:rsidR="00562BC2" w:rsidRPr="00FB2C7E" w:rsidRDefault="00562BC2" w:rsidP="00562BC2">
      <w:pPr>
        <w:pStyle w:val="BodyText"/>
        <w:jc w:val="both"/>
      </w:pPr>
    </w:p>
    <w:p w14:paraId="2464F928" w14:textId="77777777" w:rsidR="003B1ECF" w:rsidRPr="003B1ECF" w:rsidRDefault="003B1ECF" w:rsidP="003B1ECF">
      <w:pPr>
        <w:jc w:val="both"/>
        <w:rPr>
          <w:rFonts w:ascii="Arial" w:eastAsia="Times New Roman" w:hAnsi="Arial" w:cs="Arial"/>
          <w:sz w:val="20"/>
          <w:szCs w:val="20"/>
        </w:rPr>
      </w:pPr>
      <w:r w:rsidRPr="003B1ECF">
        <w:rPr>
          <w:rFonts w:ascii="Arial" w:eastAsia="Times New Roman" w:hAnsi="Arial" w:cs="Arial"/>
          <w:noProof/>
          <w:sz w:val="20"/>
          <w:szCs w:val="20"/>
        </w:rPr>
        <w:drawing>
          <wp:anchor distT="0" distB="0" distL="114300" distR="114300" simplePos="0" relativeHeight="251672064" behindDoc="0" locked="0" layoutInCell="1" allowOverlap="1" wp14:anchorId="50B73671" wp14:editId="53B3305B">
            <wp:simplePos x="0" y="0"/>
            <wp:positionH relativeFrom="margin">
              <wp:align>left</wp:align>
            </wp:positionH>
            <wp:positionV relativeFrom="paragraph">
              <wp:posOffset>1905</wp:posOffset>
            </wp:positionV>
            <wp:extent cx="1371600" cy="1706880"/>
            <wp:effectExtent l="0" t="0" r="0" b="7620"/>
            <wp:wrapSquare wrapText="bothSides"/>
            <wp:docPr id="22" name="Picture 22" descr="E:\BIO\Kaltenthaler Bio 2018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O\Kaltenthaler Bio 2018 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ECF">
        <w:rPr>
          <w:rFonts w:ascii="Arial" w:eastAsia="Times New Roman" w:hAnsi="Arial" w:cs="Arial"/>
          <w:sz w:val="20"/>
          <w:szCs w:val="20"/>
        </w:rPr>
        <w:t xml:space="preserve">Karl Kaltenthaler is Professor of Political Science at the University of Akron and Case Western Reserve University. His research and teaching focuses on security policy, political violence, political psychology, public opinion and political behavior, violent Islamist extremism, terrorism, and counterterrorism. He has worked on multiple research studies in Afghanistan, Bangladesh, Iran, Iraq, Kazakhstan, Kyrgyzstan, Pakistan, Syria, Tajikistan, and the United States. He is currently researching the radicalization and recruitment process into Islamist violent extremism in different environments as well as ways to counter this process (Countering Violent Extremism). His work has resulted in academic publications and presentations as well as analytic reports and briefings for the US government. He has consulted for the FBI, the US State Department, the US Intelligence Community and the US military. His research has been published in three books, multiple book chapters, as well as articles in </w:t>
      </w:r>
      <w:r w:rsidRPr="003B1ECF">
        <w:rPr>
          <w:rFonts w:ascii="Arial" w:eastAsia="Times New Roman" w:hAnsi="Arial" w:cs="Arial"/>
          <w:i/>
          <w:sz w:val="20"/>
          <w:szCs w:val="20"/>
        </w:rPr>
        <w:t>International Studies Quarterly</w:t>
      </w:r>
      <w:r w:rsidRPr="003B1ECF">
        <w:rPr>
          <w:rFonts w:ascii="Arial" w:eastAsia="Times New Roman" w:hAnsi="Arial" w:cs="Arial"/>
          <w:sz w:val="20"/>
          <w:szCs w:val="20"/>
        </w:rPr>
        <w:t xml:space="preserve">, </w:t>
      </w:r>
      <w:r w:rsidRPr="003B1ECF">
        <w:rPr>
          <w:rFonts w:ascii="Arial" w:eastAsia="Times New Roman" w:hAnsi="Arial" w:cs="Arial"/>
          <w:i/>
          <w:sz w:val="20"/>
          <w:szCs w:val="20"/>
        </w:rPr>
        <w:t>Political Science Quarterly, Studies in Conflict and Terrorism</w:t>
      </w:r>
      <w:r w:rsidRPr="003B1ECF">
        <w:rPr>
          <w:rFonts w:ascii="Arial" w:eastAsia="Times New Roman" w:hAnsi="Arial" w:cs="Arial"/>
          <w:sz w:val="20"/>
          <w:szCs w:val="20"/>
        </w:rPr>
        <w:t xml:space="preserve">, as well as other several other journals. </w:t>
      </w:r>
    </w:p>
    <w:p w14:paraId="69D20956" w14:textId="77777777" w:rsidR="00562BC2" w:rsidRPr="00A149E8" w:rsidRDefault="00562BC2" w:rsidP="00562BC2">
      <w:pPr>
        <w:jc w:val="both"/>
        <w:rPr>
          <w:rFonts w:ascii="Arial" w:hAnsi="Arial" w:cs="Arial"/>
          <w:i/>
          <w:iCs/>
          <w:sz w:val="20"/>
          <w:szCs w:val="20"/>
        </w:rPr>
      </w:pPr>
    </w:p>
    <w:p w14:paraId="07535DDF" w14:textId="77777777" w:rsidR="00562BC2" w:rsidRDefault="00562BC2" w:rsidP="00562BC2">
      <w:pPr>
        <w:pStyle w:val="NormalWeb"/>
        <w:spacing w:before="0" w:beforeAutospacing="0" w:after="0" w:afterAutospacing="0"/>
        <w:jc w:val="both"/>
        <w:textAlignment w:val="baseline"/>
        <w:rPr>
          <w:rFonts w:ascii="Arial" w:hAnsi="Arial" w:cs="Arial"/>
          <w:sz w:val="20"/>
          <w:szCs w:val="20"/>
        </w:rPr>
      </w:pPr>
    </w:p>
    <w:p w14:paraId="2444F161" w14:textId="1A8B94C2" w:rsidR="00562BC2" w:rsidRPr="00D026B8" w:rsidRDefault="003B1ECF" w:rsidP="00562BC2">
      <w:pPr>
        <w:pStyle w:val="Heading3"/>
        <w:ind w:left="0"/>
      </w:pPr>
      <w:r>
        <w:t>Mr. Vern Liebl (Center for Advanced Operational Culture Learning)</w:t>
      </w:r>
    </w:p>
    <w:p w14:paraId="03ECE704" w14:textId="3CE1A753" w:rsidR="00562BC2" w:rsidRDefault="001636CD" w:rsidP="00562BC2">
      <w:pPr>
        <w:pStyle w:val="BodyText"/>
        <w:ind w:left="0"/>
      </w:pPr>
      <w:r w:rsidRPr="003B1ECF">
        <w:rPr>
          <w:noProof/>
          <w:color w:val="0044CC"/>
        </w:rPr>
        <w:drawing>
          <wp:anchor distT="0" distB="0" distL="114300" distR="114300" simplePos="0" relativeHeight="251674112" behindDoc="0" locked="0" layoutInCell="1" allowOverlap="1" wp14:anchorId="0A0B1D0E" wp14:editId="4CB172C2">
            <wp:simplePos x="0" y="0"/>
            <wp:positionH relativeFrom="margin">
              <wp:posOffset>5207000</wp:posOffset>
            </wp:positionH>
            <wp:positionV relativeFrom="paragraph">
              <wp:posOffset>142875</wp:posOffset>
            </wp:positionV>
            <wp:extent cx="1638300" cy="1398270"/>
            <wp:effectExtent l="0" t="0" r="0" b="0"/>
            <wp:wrapSquare wrapText="bothSides"/>
            <wp:docPr id="1" name="Picture 1"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4422C" w14:textId="53213B02" w:rsidR="003B1ECF" w:rsidRPr="003B1ECF" w:rsidRDefault="003B1ECF" w:rsidP="003B1ECF">
      <w:pPr>
        <w:pStyle w:val="SMAtext"/>
        <w:rPr>
          <w:rFonts w:ascii="Arial" w:hAnsi="Arial" w:cs="Arial"/>
          <w:sz w:val="20"/>
          <w:szCs w:val="20"/>
        </w:rPr>
      </w:pPr>
      <w:proofErr w:type="spellStart"/>
      <w:r w:rsidRPr="003B1ECF">
        <w:rPr>
          <w:rFonts w:ascii="Arial" w:hAnsi="Arial" w:cs="Arial"/>
          <w:b/>
          <w:sz w:val="20"/>
          <w:szCs w:val="20"/>
        </w:rPr>
        <w:t>Vernie</w:t>
      </w:r>
      <w:proofErr w:type="spellEnd"/>
      <w:r w:rsidRPr="003B1ECF">
        <w:rPr>
          <w:rFonts w:ascii="Arial" w:hAnsi="Arial" w:cs="Arial"/>
          <w:b/>
          <w:sz w:val="20"/>
          <w:szCs w:val="20"/>
        </w:rPr>
        <w:t xml:space="preserve"> Liebl </w:t>
      </w:r>
      <w:r w:rsidRPr="003B1ECF">
        <w:rPr>
          <w:rFonts w:ascii="Arial" w:hAnsi="Arial" w:cs="Arial"/>
          <w:sz w:val="20"/>
          <w:szCs w:val="20"/>
        </w:rPr>
        <w:t xml:space="preserve">is an analyst currently sitting as the Middle East Desk Officer in the Center for Advanced Operational Culture Learning (CAOCL). Mr. Liebl retired from the Marine Corps and has a background in intelligence, specifically focused on the Middle East and South Asia. </w:t>
      </w:r>
    </w:p>
    <w:p w14:paraId="3C0B8167" w14:textId="77777777" w:rsidR="003B1ECF" w:rsidRPr="003B1ECF" w:rsidRDefault="003B1ECF" w:rsidP="003B1ECF">
      <w:pPr>
        <w:pStyle w:val="SMAtext"/>
        <w:rPr>
          <w:rFonts w:ascii="Arial" w:hAnsi="Arial" w:cs="Arial"/>
          <w:sz w:val="20"/>
          <w:szCs w:val="20"/>
        </w:rPr>
      </w:pPr>
      <w:r w:rsidRPr="003B1ECF">
        <w:rPr>
          <w:rFonts w:ascii="Arial" w:hAnsi="Arial" w:cs="Arial"/>
          <w:sz w:val="20"/>
          <w:szCs w:val="20"/>
        </w:rPr>
        <w:t xml:space="preserve">Prior to joining CAOCL, Mr. Liebl worked with the Joint Improvised Explosives Device Defeat Organization as a Cultural SME, and before that with Booz Allen Hamilton as a Strategic Islamic Narrative Analyst. He has also published extensively on topics ranging from the Caliphate to Vichy French campaigns in WW2. </w:t>
      </w:r>
    </w:p>
    <w:p w14:paraId="20702A15" w14:textId="77777777" w:rsidR="003B1ECF" w:rsidRPr="003B1ECF" w:rsidRDefault="003B1ECF" w:rsidP="003B1ECF">
      <w:pPr>
        <w:pStyle w:val="SMAtext"/>
        <w:rPr>
          <w:rFonts w:ascii="Arial" w:hAnsi="Arial" w:cs="Arial"/>
          <w:sz w:val="20"/>
          <w:szCs w:val="20"/>
        </w:rPr>
      </w:pPr>
      <w:r w:rsidRPr="003B1ECF">
        <w:rPr>
          <w:rFonts w:ascii="Arial" w:hAnsi="Arial" w:cs="Arial"/>
          <w:sz w:val="20"/>
          <w:szCs w:val="20"/>
        </w:rPr>
        <w:t xml:space="preserve">Mr. Liebl has a </w:t>
      </w:r>
      <w:proofErr w:type="spellStart"/>
      <w:r w:rsidRPr="003B1ECF">
        <w:rPr>
          <w:rFonts w:ascii="Arial" w:hAnsi="Arial" w:cs="Arial"/>
          <w:sz w:val="20"/>
          <w:szCs w:val="20"/>
        </w:rPr>
        <w:t>Bachelors</w:t>
      </w:r>
      <w:proofErr w:type="spellEnd"/>
      <w:r w:rsidRPr="003B1ECF">
        <w:rPr>
          <w:rFonts w:ascii="Arial" w:hAnsi="Arial" w:cs="Arial"/>
          <w:sz w:val="20"/>
          <w:szCs w:val="20"/>
        </w:rPr>
        <w:t xml:space="preserve"> degree in political science from University of Oregon, a </w:t>
      </w:r>
      <w:proofErr w:type="spellStart"/>
      <w:r w:rsidRPr="003B1ECF">
        <w:rPr>
          <w:rFonts w:ascii="Arial" w:hAnsi="Arial" w:cs="Arial"/>
          <w:sz w:val="20"/>
          <w:szCs w:val="20"/>
        </w:rPr>
        <w:t>Masters</w:t>
      </w:r>
      <w:proofErr w:type="spellEnd"/>
      <w:r w:rsidRPr="003B1ECF">
        <w:rPr>
          <w:rFonts w:ascii="Arial" w:hAnsi="Arial" w:cs="Arial"/>
          <w:sz w:val="20"/>
          <w:szCs w:val="20"/>
        </w:rPr>
        <w:t xml:space="preserve"> degree in Islamic History from the University of Utah, and a second </w:t>
      </w:r>
      <w:proofErr w:type="spellStart"/>
      <w:r w:rsidRPr="003B1ECF">
        <w:rPr>
          <w:rFonts w:ascii="Arial" w:hAnsi="Arial" w:cs="Arial"/>
          <w:sz w:val="20"/>
          <w:szCs w:val="20"/>
        </w:rPr>
        <w:t>Masters</w:t>
      </w:r>
      <w:proofErr w:type="spellEnd"/>
      <w:r w:rsidRPr="003B1ECF">
        <w:rPr>
          <w:rFonts w:ascii="Arial" w:hAnsi="Arial" w:cs="Arial"/>
          <w:sz w:val="20"/>
          <w:szCs w:val="20"/>
        </w:rPr>
        <w:t xml:space="preserve"> degree in National Security and Strategic Studies from the Naval War College (where he graduated with “Highest Distinction” and focused on Islamic Economics). </w:t>
      </w:r>
    </w:p>
    <w:p w14:paraId="3975FEF8" w14:textId="7CAFD722" w:rsidR="00562BC2" w:rsidRDefault="00562BC2" w:rsidP="00562BC2">
      <w:pPr>
        <w:pStyle w:val="NormalWeb"/>
        <w:spacing w:before="0" w:beforeAutospacing="0" w:after="0" w:afterAutospacing="0"/>
        <w:jc w:val="both"/>
        <w:textAlignment w:val="baseline"/>
        <w:rPr>
          <w:rFonts w:ascii="Arial" w:hAnsi="Arial" w:cs="Arial"/>
          <w:color w:val="333333"/>
          <w:sz w:val="18"/>
          <w:szCs w:val="18"/>
        </w:rPr>
      </w:pPr>
    </w:p>
    <w:p w14:paraId="00DD3F3F" w14:textId="77777777" w:rsidR="006F7EB2" w:rsidRDefault="006F7EB2" w:rsidP="00562BC2">
      <w:pPr>
        <w:pStyle w:val="NormalWeb"/>
        <w:spacing w:before="0" w:beforeAutospacing="0" w:after="0" w:afterAutospacing="0"/>
        <w:jc w:val="both"/>
        <w:textAlignment w:val="baseline"/>
        <w:rPr>
          <w:rFonts w:ascii="Arial" w:hAnsi="Arial" w:cs="Arial"/>
          <w:color w:val="333333"/>
          <w:sz w:val="18"/>
          <w:szCs w:val="18"/>
        </w:rPr>
      </w:pPr>
    </w:p>
    <w:p w14:paraId="6C4E0FEA" w14:textId="77777777" w:rsidR="006F7EB2" w:rsidRPr="00506A30" w:rsidRDefault="006F7EB2" w:rsidP="006F7EB2"/>
    <w:p w14:paraId="562C058B" w14:textId="77777777" w:rsidR="00D17930" w:rsidRDefault="00D17930">
      <w:pPr>
        <w:widowControl/>
        <w:autoSpaceDE/>
        <w:autoSpaceDN/>
        <w:adjustRightInd/>
        <w:spacing w:after="160" w:line="259" w:lineRule="auto"/>
        <w:rPr>
          <w:rFonts w:ascii="Arial" w:eastAsia="Times New Roman" w:hAnsi="Arial" w:cs="Arial"/>
          <w:b/>
          <w:bCs/>
          <w:color w:val="333333"/>
          <w:sz w:val="20"/>
          <w:szCs w:val="20"/>
        </w:rPr>
      </w:pPr>
      <w:bookmarkStart w:id="2" w:name="_Toc253500"/>
      <w:r>
        <w:rPr>
          <w:rFonts w:ascii="Arial" w:eastAsia="Times New Roman" w:hAnsi="Arial" w:cs="Arial"/>
          <w:b/>
          <w:bCs/>
          <w:color w:val="333333"/>
          <w:sz w:val="20"/>
          <w:szCs w:val="20"/>
        </w:rPr>
        <w:br w:type="page"/>
      </w:r>
    </w:p>
    <w:p w14:paraId="049C470B" w14:textId="573EBDEA" w:rsidR="00D17930" w:rsidRDefault="00D17930" w:rsidP="00D17930">
      <w:pPr>
        <w:widowControl/>
        <w:autoSpaceDE/>
        <w:autoSpaceDN/>
        <w:adjustRightInd/>
        <w:jc w:val="both"/>
        <w:rPr>
          <w:rFonts w:ascii="Arial" w:eastAsia="Times New Roman" w:hAnsi="Arial" w:cs="Arial"/>
          <w:b/>
          <w:bCs/>
          <w:color w:val="333333"/>
          <w:sz w:val="20"/>
          <w:szCs w:val="20"/>
        </w:rPr>
      </w:pPr>
      <w:r w:rsidRPr="00D17930">
        <w:rPr>
          <w:rFonts w:ascii="Arial" w:eastAsia="Times New Roman" w:hAnsi="Arial" w:cs="Arial"/>
          <w:b/>
          <w:bCs/>
          <w:color w:val="333333"/>
          <w:sz w:val="20"/>
          <w:szCs w:val="20"/>
        </w:rPr>
        <w:lastRenderedPageBreak/>
        <w:t>Mr. Michael Logan</w:t>
      </w:r>
      <w:bookmarkEnd w:id="2"/>
      <w:r>
        <w:rPr>
          <w:rFonts w:ascii="Arial" w:eastAsia="Times New Roman" w:hAnsi="Arial" w:cs="Arial"/>
          <w:b/>
          <w:bCs/>
          <w:color w:val="333333"/>
          <w:sz w:val="20"/>
          <w:szCs w:val="20"/>
        </w:rPr>
        <w:t xml:space="preserve"> (University of Nebraska at Omaha)</w:t>
      </w:r>
    </w:p>
    <w:p w14:paraId="5407C27C" w14:textId="53E71A4C" w:rsidR="00D17930" w:rsidRPr="00D17930" w:rsidRDefault="00D17930" w:rsidP="00D17930">
      <w:pPr>
        <w:widowControl/>
        <w:autoSpaceDE/>
        <w:autoSpaceDN/>
        <w:adjustRightInd/>
        <w:jc w:val="both"/>
        <w:rPr>
          <w:rFonts w:ascii="Arial" w:eastAsia="Times New Roman" w:hAnsi="Arial" w:cs="Arial"/>
          <w:b/>
          <w:bCs/>
          <w:color w:val="333333"/>
          <w:sz w:val="20"/>
          <w:szCs w:val="20"/>
        </w:rPr>
      </w:pPr>
    </w:p>
    <w:p w14:paraId="7A5E34BA" w14:textId="1D08A3F5" w:rsidR="00D17930" w:rsidRPr="00D17930" w:rsidRDefault="00D47CB0" w:rsidP="00D17930">
      <w:pPr>
        <w:widowControl/>
        <w:autoSpaceDE/>
        <w:autoSpaceDN/>
        <w:adjustRightInd/>
        <w:jc w:val="both"/>
        <w:rPr>
          <w:rFonts w:ascii="Arial" w:eastAsia="Times New Roman" w:hAnsi="Arial" w:cs="Arial"/>
          <w:color w:val="333333"/>
          <w:sz w:val="20"/>
          <w:szCs w:val="20"/>
        </w:rPr>
      </w:pPr>
      <w:r w:rsidRPr="00D17930">
        <w:rPr>
          <w:rFonts w:ascii="Arial" w:eastAsia="Times New Roman" w:hAnsi="Arial" w:cs="Arial"/>
          <w:noProof/>
          <w:color w:val="333333"/>
          <w:sz w:val="20"/>
          <w:szCs w:val="20"/>
        </w:rPr>
        <w:drawing>
          <wp:anchor distT="0" distB="0" distL="114300" distR="114300" simplePos="0" relativeHeight="251676160" behindDoc="0" locked="0" layoutInCell="1" allowOverlap="1" wp14:anchorId="0B19CB92" wp14:editId="6DD01C37">
            <wp:simplePos x="0" y="0"/>
            <wp:positionH relativeFrom="margin">
              <wp:posOffset>5680710</wp:posOffset>
            </wp:positionH>
            <wp:positionV relativeFrom="paragraph">
              <wp:posOffset>27940</wp:posOffset>
            </wp:positionV>
            <wp:extent cx="1219200" cy="18288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logan-2017.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14:sizeRelH relativeFrom="page">
              <wp14:pctWidth>0</wp14:pctWidth>
            </wp14:sizeRelH>
            <wp14:sizeRelV relativeFrom="page">
              <wp14:pctHeight>0</wp14:pctHeight>
            </wp14:sizeRelV>
          </wp:anchor>
        </w:drawing>
      </w:r>
      <w:r w:rsidR="00D17930" w:rsidRPr="00D17930">
        <w:rPr>
          <w:rFonts w:ascii="Arial" w:eastAsia="Times New Roman" w:hAnsi="Arial" w:cs="Arial"/>
          <w:color w:val="333333"/>
          <w:sz w:val="20"/>
          <w:szCs w:val="20"/>
        </w:rPr>
        <w:t xml:space="preserve">Michael Logan is a doctoral candidate in the School of Criminology and Criminal Justice at the University of Nebraska at Omaha and a research associate at the Center for Collaboration Science. He holds a master’s degree in criminal justice from Radford University and a bachelor’s degree in criminology from Lynchburg College. His research interests focus on violence, violent extremism, criminal decision-making and expertise, malevolent creative and innovation, and leadership in violent ideological organizations. </w:t>
      </w:r>
    </w:p>
    <w:p w14:paraId="7EC33360" w14:textId="706D4CA6" w:rsidR="00562BC2" w:rsidRDefault="00562BC2" w:rsidP="00562BC2">
      <w:pPr>
        <w:widowControl/>
        <w:autoSpaceDE/>
        <w:autoSpaceDN/>
        <w:adjustRightInd/>
        <w:jc w:val="both"/>
        <w:rPr>
          <w:rFonts w:ascii="Arial" w:eastAsia="Times New Roman" w:hAnsi="Arial" w:cs="Arial"/>
          <w:color w:val="555555"/>
          <w:sz w:val="20"/>
          <w:szCs w:val="20"/>
        </w:rPr>
      </w:pPr>
    </w:p>
    <w:p w14:paraId="2C226715" w14:textId="215836BB" w:rsidR="00D17930" w:rsidRDefault="00D17930" w:rsidP="00562BC2">
      <w:pPr>
        <w:widowControl/>
        <w:autoSpaceDE/>
        <w:autoSpaceDN/>
        <w:adjustRightInd/>
        <w:jc w:val="both"/>
        <w:rPr>
          <w:rFonts w:ascii="Arial" w:eastAsia="Times New Roman" w:hAnsi="Arial" w:cs="Arial"/>
          <w:color w:val="555555"/>
          <w:sz w:val="20"/>
          <w:szCs w:val="20"/>
        </w:rPr>
      </w:pPr>
    </w:p>
    <w:p w14:paraId="5038584F" w14:textId="1CA0A744" w:rsidR="00D17930" w:rsidRDefault="00D17930" w:rsidP="00562BC2">
      <w:pPr>
        <w:widowControl/>
        <w:autoSpaceDE/>
        <w:autoSpaceDN/>
        <w:adjustRightInd/>
        <w:jc w:val="both"/>
        <w:rPr>
          <w:rFonts w:ascii="Arial" w:eastAsia="Times New Roman" w:hAnsi="Arial" w:cs="Arial"/>
          <w:color w:val="555555"/>
          <w:sz w:val="20"/>
          <w:szCs w:val="20"/>
        </w:rPr>
      </w:pPr>
    </w:p>
    <w:p w14:paraId="5A3DAA00" w14:textId="0AAFBB16" w:rsidR="00D17930" w:rsidRDefault="00D17930" w:rsidP="00562BC2">
      <w:pPr>
        <w:widowControl/>
        <w:autoSpaceDE/>
        <w:autoSpaceDN/>
        <w:adjustRightInd/>
        <w:jc w:val="both"/>
        <w:rPr>
          <w:rFonts w:ascii="Arial" w:eastAsia="Times New Roman" w:hAnsi="Arial" w:cs="Arial"/>
          <w:color w:val="555555"/>
          <w:sz w:val="20"/>
          <w:szCs w:val="20"/>
        </w:rPr>
      </w:pPr>
    </w:p>
    <w:p w14:paraId="12A902DA" w14:textId="78DF2016" w:rsidR="00D17930" w:rsidRDefault="00D17930" w:rsidP="00562BC2">
      <w:pPr>
        <w:widowControl/>
        <w:autoSpaceDE/>
        <w:autoSpaceDN/>
        <w:adjustRightInd/>
        <w:jc w:val="both"/>
        <w:rPr>
          <w:rFonts w:ascii="Arial" w:eastAsia="Times New Roman" w:hAnsi="Arial" w:cs="Arial"/>
          <w:color w:val="555555"/>
          <w:sz w:val="20"/>
          <w:szCs w:val="20"/>
        </w:rPr>
      </w:pPr>
    </w:p>
    <w:p w14:paraId="22DEE35B" w14:textId="5BC4DB2B" w:rsidR="00D17930" w:rsidRDefault="00D17930" w:rsidP="00562BC2">
      <w:pPr>
        <w:widowControl/>
        <w:autoSpaceDE/>
        <w:autoSpaceDN/>
        <w:adjustRightInd/>
        <w:jc w:val="both"/>
        <w:rPr>
          <w:rFonts w:ascii="Arial" w:eastAsia="Times New Roman" w:hAnsi="Arial" w:cs="Arial"/>
          <w:color w:val="555555"/>
          <w:sz w:val="20"/>
          <w:szCs w:val="20"/>
        </w:rPr>
      </w:pPr>
    </w:p>
    <w:p w14:paraId="2A18FAE8" w14:textId="77777777" w:rsidR="00D17930" w:rsidRDefault="00D17930" w:rsidP="00562BC2">
      <w:pPr>
        <w:widowControl/>
        <w:autoSpaceDE/>
        <w:autoSpaceDN/>
        <w:adjustRightInd/>
        <w:jc w:val="both"/>
        <w:rPr>
          <w:rFonts w:ascii="Arial" w:eastAsia="Times New Roman" w:hAnsi="Arial" w:cs="Arial"/>
          <w:color w:val="555555"/>
          <w:sz w:val="20"/>
          <w:szCs w:val="20"/>
        </w:rPr>
      </w:pPr>
    </w:p>
    <w:p w14:paraId="23CFB2CD" w14:textId="77777777" w:rsidR="006F7EB2" w:rsidRPr="001B207F" w:rsidRDefault="006F7EB2" w:rsidP="00562BC2">
      <w:pPr>
        <w:widowControl/>
        <w:autoSpaceDE/>
        <w:autoSpaceDN/>
        <w:adjustRightInd/>
        <w:jc w:val="both"/>
        <w:rPr>
          <w:rFonts w:ascii="Arial" w:eastAsia="Times New Roman" w:hAnsi="Arial" w:cs="Arial"/>
          <w:color w:val="555555"/>
          <w:sz w:val="20"/>
          <w:szCs w:val="20"/>
        </w:rPr>
      </w:pPr>
    </w:p>
    <w:p w14:paraId="2196EE6D" w14:textId="6D0ABA66" w:rsidR="00562BC2" w:rsidRDefault="00562BC2" w:rsidP="00562BC2">
      <w:pPr>
        <w:pStyle w:val="Heading3"/>
        <w:ind w:left="0"/>
        <w:jc w:val="both"/>
      </w:pPr>
      <w:r>
        <w:t xml:space="preserve">Dr. </w:t>
      </w:r>
      <w:r w:rsidR="00973FC4">
        <w:t>Craig Whiteside</w:t>
      </w:r>
      <w:r>
        <w:t xml:space="preserve"> (N</w:t>
      </w:r>
      <w:r w:rsidR="00D47CB0">
        <w:t>aval Postgraduate School</w:t>
      </w:r>
      <w:r>
        <w:t>)</w:t>
      </w:r>
    </w:p>
    <w:p w14:paraId="4B599F54" w14:textId="71B46E7A" w:rsidR="00973FC4" w:rsidRPr="00973FC4" w:rsidRDefault="00973FC4" w:rsidP="00973FC4">
      <w:pPr>
        <w:jc w:val="both"/>
        <w:rPr>
          <w:rFonts w:ascii="Arial" w:eastAsia="Times New Roman" w:hAnsi="Arial" w:cs="Arial"/>
          <w:b/>
          <w:bCs/>
          <w:sz w:val="20"/>
          <w:szCs w:val="20"/>
        </w:rPr>
      </w:pPr>
    </w:p>
    <w:p w14:paraId="48423561" w14:textId="31FF29B2" w:rsidR="00973FC4" w:rsidRPr="00973FC4" w:rsidRDefault="00973FC4" w:rsidP="00973FC4">
      <w:pPr>
        <w:jc w:val="both"/>
        <w:rPr>
          <w:rFonts w:ascii="Arial" w:eastAsia="Times New Roman" w:hAnsi="Arial" w:cs="Arial"/>
          <w:sz w:val="20"/>
          <w:szCs w:val="20"/>
        </w:rPr>
      </w:pPr>
      <w:bookmarkStart w:id="3" w:name="_Toc253505"/>
      <w:r w:rsidRPr="00973FC4">
        <w:rPr>
          <w:rFonts w:ascii="Arial" w:eastAsia="Times New Roman" w:hAnsi="Arial" w:cs="Arial"/>
          <w:b/>
          <w:bCs/>
          <w:noProof/>
          <w:sz w:val="20"/>
          <w:szCs w:val="20"/>
        </w:rPr>
        <w:drawing>
          <wp:anchor distT="0" distB="0" distL="114300" distR="114300" simplePos="0" relativeHeight="251678208" behindDoc="0" locked="0" layoutInCell="1" allowOverlap="1" wp14:anchorId="2B0B395F" wp14:editId="3EC3CA70">
            <wp:simplePos x="0" y="0"/>
            <wp:positionH relativeFrom="column">
              <wp:posOffset>0</wp:posOffset>
            </wp:positionH>
            <wp:positionV relativeFrom="paragraph">
              <wp:posOffset>9313</wp:posOffset>
            </wp:positionV>
            <wp:extent cx="1371600" cy="17145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ig_Whiteside_0038.jpg"/>
                    <pic:cNvPicPr/>
                  </pic:nvPicPr>
                  <pic:blipFill>
                    <a:blip r:embed="rId13">
                      <a:extLst>
                        <a:ext uri="{28A0092B-C50C-407E-A947-70E740481C1C}">
                          <a14:useLocalDpi xmlns:a14="http://schemas.microsoft.com/office/drawing/2010/main" val="0"/>
                        </a:ext>
                      </a:extLst>
                    </a:blip>
                    <a:stretch>
                      <a:fillRect/>
                    </a:stretch>
                  </pic:blipFill>
                  <pic:spPr>
                    <a:xfrm>
                      <a:off x="0" y="0"/>
                      <a:ext cx="1371600" cy="1714500"/>
                    </a:xfrm>
                    <a:prstGeom prst="rect">
                      <a:avLst/>
                    </a:prstGeom>
                  </pic:spPr>
                </pic:pic>
              </a:graphicData>
            </a:graphic>
            <wp14:sizeRelH relativeFrom="page">
              <wp14:pctWidth>0</wp14:pctWidth>
            </wp14:sizeRelH>
            <wp14:sizeRelV relativeFrom="page">
              <wp14:pctHeight>0</wp14:pctHeight>
            </wp14:sizeRelV>
          </wp:anchor>
        </w:drawing>
      </w:r>
      <w:bookmarkEnd w:id="3"/>
      <w:r w:rsidRPr="00973FC4">
        <w:rPr>
          <w:rFonts w:ascii="Arial" w:eastAsia="Times New Roman" w:hAnsi="Arial" w:cs="Arial"/>
          <w:sz w:val="20"/>
          <w:szCs w:val="20"/>
        </w:rPr>
        <w:t xml:space="preserve">Craig Whiteside is an associate professor at the Naval War College at the Naval Postgraduate School, where he teaches national security affairs to military officers. He has a PhD in political science and has published extensively on the Islamic State in </w:t>
      </w:r>
      <w:r w:rsidRPr="00973FC4">
        <w:rPr>
          <w:rFonts w:ascii="Arial" w:eastAsia="Times New Roman" w:hAnsi="Arial" w:cs="Arial"/>
          <w:i/>
          <w:sz w:val="20"/>
          <w:szCs w:val="20"/>
        </w:rPr>
        <w:t>War on the Rocks</w:t>
      </w:r>
      <w:r w:rsidRPr="00973FC4">
        <w:rPr>
          <w:rFonts w:ascii="Arial" w:eastAsia="Times New Roman" w:hAnsi="Arial" w:cs="Arial"/>
          <w:sz w:val="20"/>
          <w:szCs w:val="20"/>
        </w:rPr>
        <w:t xml:space="preserve">, </w:t>
      </w:r>
      <w:r w:rsidRPr="00973FC4">
        <w:rPr>
          <w:rFonts w:ascii="Arial" w:eastAsia="Times New Roman" w:hAnsi="Arial" w:cs="Arial"/>
          <w:i/>
          <w:sz w:val="20"/>
          <w:szCs w:val="20"/>
        </w:rPr>
        <w:t>Small Wars and Insurgencies</w:t>
      </w:r>
      <w:r w:rsidRPr="00973FC4">
        <w:rPr>
          <w:rFonts w:ascii="Arial" w:eastAsia="Times New Roman" w:hAnsi="Arial" w:cs="Arial"/>
          <w:sz w:val="20"/>
          <w:szCs w:val="20"/>
        </w:rPr>
        <w:t xml:space="preserve">, </w:t>
      </w:r>
      <w:r w:rsidRPr="00973FC4">
        <w:rPr>
          <w:rFonts w:ascii="Arial" w:eastAsia="Times New Roman" w:hAnsi="Arial" w:cs="Arial"/>
          <w:i/>
          <w:sz w:val="20"/>
          <w:szCs w:val="20"/>
        </w:rPr>
        <w:t>Perspectives on Terrorism</w:t>
      </w:r>
      <w:r w:rsidRPr="00973FC4">
        <w:rPr>
          <w:rFonts w:ascii="Arial" w:eastAsia="Times New Roman" w:hAnsi="Arial" w:cs="Arial"/>
          <w:sz w:val="20"/>
          <w:szCs w:val="20"/>
        </w:rPr>
        <w:t xml:space="preserve">, and for the ICCT-The Hague where he is an associate fellow. His latest publication is “Nine Bullets for the Traitors, One for the Enemy: Slogans and Strategies of the Islamic State’s campaign to defeat the </w:t>
      </w:r>
      <w:proofErr w:type="spellStart"/>
      <w:r w:rsidRPr="00973FC4">
        <w:rPr>
          <w:rFonts w:ascii="Arial" w:eastAsia="Times New Roman" w:hAnsi="Arial" w:cs="Arial"/>
          <w:sz w:val="20"/>
          <w:szCs w:val="20"/>
        </w:rPr>
        <w:t>Sahwa</w:t>
      </w:r>
      <w:proofErr w:type="spellEnd"/>
      <w:r w:rsidRPr="00973FC4">
        <w:rPr>
          <w:rFonts w:ascii="Arial" w:eastAsia="Times New Roman" w:hAnsi="Arial" w:cs="Arial"/>
          <w:sz w:val="20"/>
          <w:szCs w:val="20"/>
        </w:rPr>
        <w:t xml:space="preserve"> (2006-2017),” ICCT (September 2018).</w:t>
      </w:r>
    </w:p>
    <w:p w14:paraId="2F06983D" w14:textId="77777777" w:rsidR="00973FC4" w:rsidRPr="00973FC4" w:rsidRDefault="00973FC4" w:rsidP="00973FC4">
      <w:pPr>
        <w:jc w:val="both"/>
        <w:rPr>
          <w:rFonts w:ascii="Arial" w:eastAsia="Times New Roman" w:hAnsi="Arial" w:cs="Arial"/>
          <w:sz w:val="20"/>
          <w:szCs w:val="20"/>
        </w:rPr>
      </w:pPr>
    </w:p>
    <w:p w14:paraId="4943AFE1" w14:textId="77777777" w:rsidR="00562BC2" w:rsidRDefault="00562BC2" w:rsidP="00562BC2">
      <w:pPr>
        <w:jc w:val="both"/>
        <w:rPr>
          <w:rFonts w:ascii="Arial" w:eastAsia="Times New Roman" w:hAnsi="Arial" w:cs="Arial"/>
          <w:sz w:val="20"/>
          <w:szCs w:val="20"/>
        </w:rPr>
      </w:pPr>
    </w:p>
    <w:p w14:paraId="0040C57E" w14:textId="1AD44148" w:rsidR="006464E4" w:rsidRPr="00E75EC5" w:rsidRDefault="006464E4" w:rsidP="00E75EC5">
      <w:pPr>
        <w:pStyle w:val="NormalWeb"/>
        <w:shd w:val="clear" w:color="auto" w:fill="FFFFFF"/>
        <w:spacing w:before="0" w:beforeAutospacing="0" w:after="0" w:afterAutospacing="0"/>
        <w:jc w:val="both"/>
        <w:rPr>
          <w:rFonts w:ascii="Arial" w:hAnsi="Arial" w:cs="Arial"/>
          <w:sz w:val="20"/>
          <w:szCs w:val="20"/>
        </w:rPr>
      </w:pPr>
    </w:p>
    <w:sectPr w:rsidR="006464E4" w:rsidRPr="00E75EC5"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956BA"/>
    <w:multiLevelType w:val="multilevel"/>
    <w:tmpl w:val="BEE88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4"/>
  </w:num>
  <w:num w:numId="8">
    <w:abstractNumId w:val="9"/>
  </w:num>
  <w:num w:numId="9">
    <w:abstractNumId w:val="11"/>
  </w:num>
  <w:num w:numId="10">
    <w:abstractNumId w:val="7"/>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B"/>
    <w:rsid w:val="000454CF"/>
    <w:rsid w:val="000C7EA2"/>
    <w:rsid w:val="000D66C1"/>
    <w:rsid w:val="000F267B"/>
    <w:rsid w:val="000F3EB2"/>
    <w:rsid w:val="00107700"/>
    <w:rsid w:val="00127024"/>
    <w:rsid w:val="001551DD"/>
    <w:rsid w:val="001636CD"/>
    <w:rsid w:val="0017296D"/>
    <w:rsid w:val="00185CED"/>
    <w:rsid w:val="00187642"/>
    <w:rsid w:val="001B207F"/>
    <w:rsid w:val="001B41D7"/>
    <w:rsid w:val="001B7E7C"/>
    <w:rsid w:val="00224626"/>
    <w:rsid w:val="00240FC6"/>
    <w:rsid w:val="00246D0C"/>
    <w:rsid w:val="00257E7D"/>
    <w:rsid w:val="00277E5D"/>
    <w:rsid w:val="00307841"/>
    <w:rsid w:val="00317B4F"/>
    <w:rsid w:val="00321369"/>
    <w:rsid w:val="00336443"/>
    <w:rsid w:val="003523D5"/>
    <w:rsid w:val="00355C83"/>
    <w:rsid w:val="00363627"/>
    <w:rsid w:val="00364F77"/>
    <w:rsid w:val="003A0CC8"/>
    <w:rsid w:val="003A2485"/>
    <w:rsid w:val="003B1ECF"/>
    <w:rsid w:val="003C5D8F"/>
    <w:rsid w:val="003D4D17"/>
    <w:rsid w:val="003E0BED"/>
    <w:rsid w:val="0040053B"/>
    <w:rsid w:val="00444463"/>
    <w:rsid w:val="00452690"/>
    <w:rsid w:val="00465098"/>
    <w:rsid w:val="00471E50"/>
    <w:rsid w:val="004D59F4"/>
    <w:rsid w:val="004F6B01"/>
    <w:rsid w:val="00506A30"/>
    <w:rsid w:val="00535C82"/>
    <w:rsid w:val="00537712"/>
    <w:rsid w:val="00543CE1"/>
    <w:rsid w:val="0055323B"/>
    <w:rsid w:val="00556283"/>
    <w:rsid w:val="00562BC2"/>
    <w:rsid w:val="00582414"/>
    <w:rsid w:val="00582A05"/>
    <w:rsid w:val="005A2A1E"/>
    <w:rsid w:val="005C30FC"/>
    <w:rsid w:val="005D5836"/>
    <w:rsid w:val="005E534E"/>
    <w:rsid w:val="005F4D70"/>
    <w:rsid w:val="005F6DAB"/>
    <w:rsid w:val="00615796"/>
    <w:rsid w:val="006401CC"/>
    <w:rsid w:val="0064495B"/>
    <w:rsid w:val="006464E4"/>
    <w:rsid w:val="00652C3C"/>
    <w:rsid w:val="00662AA4"/>
    <w:rsid w:val="00667183"/>
    <w:rsid w:val="00692E41"/>
    <w:rsid w:val="00692EC2"/>
    <w:rsid w:val="0069624D"/>
    <w:rsid w:val="006E0AFA"/>
    <w:rsid w:val="006E5229"/>
    <w:rsid w:val="006F7EB2"/>
    <w:rsid w:val="00704DFD"/>
    <w:rsid w:val="00723E22"/>
    <w:rsid w:val="00730291"/>
    <w:rsid w:val="007451B1"/>
    <w:rsid w:val="00782CD2"/>
    <w:rsid w:val="007D6E18"/>
    <w:rsid w:val="00805653"/>
    <w:rsid w:val="0084393B"/>
    <w:rsid w:val="0086201C"/>
    <w:rsid w:val="00877AB1"/>
    <w:rsid w:val="008A1550"/>
    <w:rsid w:val="008A7A83"/>
    <w:rsid w:val="008B0AC9"/>
    <w:rsid w:val="008D168B"/>
    <w:rsid w:val="00933A8E"/>
    <w:rsid w:val="00933CA2"/>
    <w:rsid w:val="009343A2"/>
    <w:rsid w:val="009439B4"/>
    <w:rsid w:val="00951A39"/>
    <w:rsid w:val="00953B2E"/>
    <w:rsid w:val="009737C6"/>
    <w:rsid w:val="00973FC4"/>
    <w:rsid w:val="00976967"/>
    <w:rsid w:val="009C6A89"/>
    <w:rsid w:val="009C6B06"/>
    <w:rsid w:val="009C739A"/>
    <w:rsid w:val="009D1E3B"/>
    <w:rsid w:val="00A149E8"/>
    <w:rsid w:val="00A32B53"/>
    <w:rsid w:val="00A42046"/>
    <w:rsid w:val="00A65874"/>
    <w:rsid w:val="00A76673"/>
    <w:rsid w:val="00A952F6"/>
    <w:rsid w:val="00AA624A"/>
    <w:rsid w:val="00AD0181"/>
    <w:rsid w:val="00AD3FB4"/>
    <w:rsid w:val="00AF0544"/>
    <w:rsid w:val="00B26A73"/>
    <w:rsid w:val="00B4595A"/>
    <w:rsid w:val="00B701C4"/>
    <w:rsid w:val="00BF59DB"/>
    <w:rsid w:val="00BF7D93"/>
    <w:rsid w:val="00C5071A"/>
    <w:rsid w:val="00C96697"/>
    <w:rsid w:val="00CB6056"/>
    <w:rsid w:val="00CC2DF8"/>
    <w:rsid w:val="00CC4890"/>
    <w:rsid w:val="00CD29E3"/>
    <w:rsid w:val="00D026B8"/>
    <w:rsid w:val="00D1134E"/>
    <w:rsid w:val="00D17930"/>
    <w:rsid w:val="00D31B37"/>
    <w:rsid w:val="00D44A86"/>
    <w:rsid w:val="00D45666"/>
    <w:rsid w:val="00D47964"/>
    <w:rsid w:val="00D47CB0"/>
    <w:rsid w:val="00D55E81"/>
    <w:rsid w:val="00D671FD"/>
    <w:rsid w:val="00D8785F"/>
    <w:rsid w:val="00DA5EF5"/>
    <w:rsid w:val="00DC59BE"/>
    <w:rsid w:val="00DE76AD"/>
    <w:rsid w:val="00DF3EFF"/>
    <w:rsid w:val="00DF4C87"/>
    <w:rsid w:val="00E078A2"/>
    <w:rsid w:val="00E310AD"/>
    <w:rsid w:val="00E330F1"/>
    <w:rsid w:val="00E43516"/>
    <w:rsid w:val="00E50E98"/>
    <w:rsid w:val="00E51AB3"/>
    <w:rsid w:val="00E51F6A"/>
    <w:rsid w:val="00E55F08"/>
    <w:rsid w:val="00E61AC2"/>
    <w:rsid w:val="00E75EC5"/>
    <w:rsid w:val="00E77D07"/>
    <w:rsid w:val="00EB1004"/>
    <w:rsid w:val="00F0367E"/>
    <w:rsid w:val="00F276D5"/>
    <w:rsid w:val="00F41682"/>
    <w:rsid w:val="00F936E5"/>
    <w:rsid w:val="00F9406D"/>
    <w:rsid w:val="00FA0709"/>
    <w:rsid w:val="00FB187E"/>
    <w:rsid w:val="00FB2C7E"/>
    <w:rsid w:val="00FC0EB1"/>
    <w:rsid w:val="00FD0943"/>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paragraph" w:customStyle="1" w:styleId="close">
    <w:name w:val="close"/>
    <w:basedOn w:val="Normal"/>
    <w:rsid w:val="00321369"/>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FB2C7E"/>
    <w:rPr>
      <w:b/>
      <w:bCs/>
    </w:rPr>
  </w:style>
  <w:style w:type="character" w:customStyle="1" w:styleId="textreg">
    <w:name w:val="textreg"/>
    <w:basedOn w:val="DefaultParagraphFont"/>
    <w:rsid w:val="00DF4C87"/>
  </w:style>
  <w:style w:type="paragraph" w:customStyle="1" w:styleId="SMAtext">
    <w:name w:val="SMA text"/>
    <w:basedOn w:val="NoSpacing"/>
    <w:link w:val="SMAtextChar"/>
    <w:qFormat/>
    <w:rsid w:val="003B1ECF"/>
    <w:pPr>
      <w:widowControl/>
      <w:pBdr>
        <w:top w:val="nil"/>
        <w:left w:val="nil"/>
        <w:bottom w:val="nil"/>
        <w:right w:val="nil"/>
        <w:between w:val="nil"/>
        <w:bar w:val="nil"/>
      </w:pBdr>
      <w:autoSpaceDE/>
      <w:autoSpaceDN/>
      <w:adjustRightInd/>
      <w:spacing w:after="240"/>
      <w:jc w:val="both"/>
    </w:pPr>
    <w:rPr>
      <w:rFonts w:ascii="Cambria" w:eastAsia="Arial Unicode MS" w:hAnsi="Cambria"/>
      <w:sz w:val="22"/>
      <w:szCs w:val="22"/>
    </w:rPr>
  </w:style>
  <w:style w:type="character" w:customStyle="1" w:styleId="SMAtextChar">
    <w:name w:val="SMA text Char"/>
    <w:basedOn w:val="DefaultParagraphFont"/>
    <w:link w:val="SMAtext"/>
    <w:rsid w:val="003B1ECF"/>
    <w:rPr>
      <w:rFonts w:ascii="Cambria" w:eastAsia="Arial Unicode MS" w:hAnsi="Cambria"/>
    </w:rPr>
  </w:style>
  <w:style w:type="paragraph" w:styleId="NoSpacing">
    <w:name w:val="No Spacing"/>
    <w:uiPriority w:val="1"/>
    <w:qFormat/>
    <w:rsid w:val="003B1ECF"/>
    <w:pPr>
      <w:widowControl w:val="0"/>
      <w:autoSpaceDE w:val="0"/>
      <w:autoSpaceDN w:val="0"/>
      <w:adjustRightInd w:val="0"/>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33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104812905">
      <w:bodyDiv w:val="1"/>
      <w:marLeft w:val="0"/>
      <w:marRight w:val="0"/>
      <w:marTop w:val="0"/>
      <w:marBottom w:val="0"/>
      <w:divBdr>
        <w:top w:val="none" w:sz="0" w:space="0" w:color="auto"/>
        <w:left w:val="none" w:sz="0" w:space="0" w:color="auto"/>
        <w:bottom w:val="none" w:sz="0" w:space="0" w:color="auto"/>
        <w:right w:val="none" w:sz="0" w:space="0" w:color="auto"/>
      </w:divBdr>
    </w:div>
    <w:div w:id="324935210">
      <w:bodyDiv w:val="1"/>
      <w:marLeft w:val="0"/>
      <w:marRight w:val="0"/>
      <w:marTop w:val="0"/>
      <w:marBottom w:val="0"/>
      <w:divBdr>
        <w:top w:val="none" w:sz="0" w:space="0" w:color="auto"/>
        <w:left w:val="none" w:sz="0" w:space="0" w:color="auto"/>
        <w:bottom w:val="none" w:sz="0" w:space="0" w:color="auto"/>
        <w:right w:val="none" w:sz="0" w:space="0" w:color="auto"/>
      </w:divBdr>
    </w:div>
    <w:div w:id="332533151">
      <w:bodyDiv w:val="1"/>
      <w:marLeft w:val="0"/>
      <w:marRight w:val="0"/>
      <w:marTop w:val="0"/>
      <w:marBottom w:val="0"/>
      <w:divBdr>
        <w:top w:val="none" w:sz="0" w:space="0" w:color="auto"/>
        <w:left w:val="none" w:sz="0" w:space="0" w:color="auto"/>
        <w:bottom w:val="none" w:sz="0" w:space="0" w:color="auto"/>
        <w:right w:val="none" w:sz="0" w:space="0" w:color="auto"/>
      </w:divBdr>
    </w:div>
    <w:div w:id="557474304">
      <w:bodyDiv w:val="1"/>
      <w:marLeft w:val="0"/>
      <w:marRight w:val="0"/>
      <w:marTop w:val="0"/>
      <w:marBottom w:val="0"/>
      <w:divBdr>
        <w:top w:val="none" w:sz="0" w:space="0" w:color="auto"/>
        <w:left w:val="none" w:sz="0" w:space="0" w:color="auto"/>
        <w:bottom w:val="none" w:sz="0" w:space="0" w:color="auto"/>
        <w:right w:val="none" w:sz="0" w:space="0" w:color="auto"/>
      </w:divBdr>
    </w:div>
    <w:div w:id="750391156">
      <w:bodyDiv w:val="1"/>
      <w:marLeft w:val="0"/>
      <w:marRight w:val="0"/>
      <w:marTop w:val="0"/>
      <w:marBottom w:val="0"/>
      <w:divBdr>
        <w:top w:val="none" w:sz="0" w:space="0" w:color="auto"/>
        <w:left w:val="none" w:sz="0" w:space="0" w:color="auto"/>
        <w:bottom w:val="none" w:sz="0" w:space="0" w:color="auto"/>
        <w:right w:val="none" w:sz="0" w:space="0" w:color="auto"/>
      </w:divBdr>
    </w:div>
    <w:div w:id="839274728">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157913215">
      <w:bodyDiv w:val="1"/>
      <w:marLeft w:val="0"/>
      <w:marRight w:val="0"/>
      <w:marTop w:val="0"/>
      <w:marBottom w:val="0"/>
      <w:divBdr>
        <w:top w:val="none" w:sz="0" w:space="0" w:color="auto"/>
        <w:left w:val="none" w:sz="0" w:space="0" w:color="auto"/>
        <w:bottom w:val="none" w:sz="0" w:space="0" w:color="auto"/>
        <w:right w:val="none" w:sz="0" w:space="0" w:color="auto"/>
      </w:divBdr>
    </w:div>
    <w:div w:id="1290238900">
      <w:bodyDiv w:val="1"/>
      <w:marLeft w:val="0"/>
      <w:marRight w:val="0"/>
      <w:marTop w:val="0"/>
      <w:marBottom w:val="0"/>
      <w:divBdr>
        <w:top w:val="none" w:sz="0" w:space="0" w:color="auto"/>
        <w:left w:val="none" w:sz="0" w:space="0" w:color="auto"/>
        <w:bottom w:val="none" w:sz="0" w:space="0" w:color="auto"/>
        <w:right w:val="none" w:sz="0" w:space="0" w:color="auto"/>
      </w:divBdr>
    </w:div>
    <w:div w:id="1394621368">
      <w:bodyDiv w:val="1"/>
      <w:marLeft w:val="0"/>
      <w:marRight w:val="0"/>
      <w:marTop w:val="0"/>
      <w:marBottom w:val="0"/>
      <w:divBdr>
        <w:top w:val="none" w:sz="0" w:space="0" w:color="auto"/>
        <w:left w:val="none" w:sz="0" w:space="0" w:color="auto"/>
        <w:bottom w:val="none" w:sz="0" w:space="0" w:color="auto"/>
        <w:right w:val="none" w:sz="0" w:space="0" w:color="auto"/>
      </w:divBdr>
    </w:div>
    <w:div w:id="1829250515">
      <w:bodyDiv w:val="1"/>
      <w:marLeft w:val="0"/>
      <w:marRight w:val="0"/>
      <w:marTop w:val="0"/>
      <w:marBottom w:val="0"/>
      <w:divBdr>
        <w:top w:val="none" w:sz="0" w:space="0" w:color="auto"/>
        <w:left w:val="none" w:sz="0" w:space="0" w:color="auto"/>
        <w:bottom w:val="none" w:sz="0" w:space="0" w:color="auto"/>
        <w:right w:val="none" w:sz="0" w:space="0" w:color="auto"/>
      </w:divBdr>
    </w:div>
    <w:div w:id="1835026721">
      <w:bodyDiv w:val="1"/>
      <w:marLeft w:val="0"/>
      <w:marRight w:val="0"/>
      <w:marTop w:val="0"/>
      <w:marBottom w:val="0"/>
      <w:divBdr>
        <w:top w:val="none" w:sz="0" w:space="0" w:color="auto"/>
        <w:left w:val="none" w:sz="0" w:space="0" w:color="auto"/>
        <w:bottom w:val="none" w:sz="0" w:space="0" w:color="auto"/>
        <w:right w:val="none" w:sz="0" w:space="0" w:color="auto"/>
      </w:divBdr>
    </w:div>
    <w:div w:id="1840078948">
      <w:bodyDiv w:val="1"/>
      <w:marLeft w:val="0"/>
      <w:marRight w:val="0"/>
      <w:marTop w:val="0"/>
      <w:marBottom w:val="0"/>
      <w:divBdr>
        <w:top w:val="none" w:sz="0" w:space="0" w:color="auto"/>
        <w:left w:val="none" w:sz="0" w:space="0" w:color="auto"/>
        <w:bottom w:val="none" w:sz="0" w:space="0" w:color="auto"/>
        <w:right w:val="none" w:sz="0" w:space="0" w:color="auto"/>
      </w:divBdr>
    </w:div>
    <w:div w:id="1906836498">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nna@nsiteam.com" TargetMode="External"/><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3</cp:revision>
  <cp:lastPrinted>2017-07-03T18:07:00Z</cp:lastPrinted>
  <dcterms:created xsi:type="dcterms:W3CDTF">2019-02-06T15:22:00Z</dcterms:created>
  <dcterms:modified xsi:type="dcterms:W3CDTF">2019-02-07T17:10:00Z</dcterms:modified>
</cp:coreProperties>
</file>