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BCC1" w14:textId="77777777" w:rsidR="009E17DF" w:rsidRPr="00797290" w:rsidRDefault="009E17DF" w:rsidP="009E17DF">
      <w:r>
        <w:rPr>
          <w:noProof/>
        </w:rPr>
        <w:drawing>
          <wp:inline distT="0" distB="0" distL="0" distR="0" wp14:anchorId="5C01BCCC" wp14:editId="5C01BCCD">
            <wp:extent cx="1476375" cy="304800"/>
            <wp:effectExtent l="19050" t="0" r="9525" b="0"/>
            <wp:docPr id="1" name="Picture 1" descr="Gallup Ltrhd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up Ltrhd Logo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04" t="47173" r="75139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1BCC2" w14:textId="77777777" w:rsidR="009E17DF" w:rsidRPr="00C17443" w:rsidRDefault="009E17DF" w:rsidP="009E17DF">
      <w:pPr>
        <w:spacing w:before="80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Jerrold R. Hansen</w:t>
      </w:r>
    </w:p>
    <w:p w14:paraId="5C01BCC3" w14:textId="77777777" w:rsidR="009E17DF" w:rsidRDefault="009E17DF" w:rsidP="009E17DF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Learning </w:t>
      </w:r>
      <w:r w:rsidR="000703A0">
        <w:rPr>
          <w:rFonts w:ascii="Georgia" w:hAnsi="Georgia"/>
          <w:i/>
          <w:sz w:val="20"/>
          <w:szCs w:val="20"/>
        </w:rPr>
        <w:t>Solutions</w:t>
      </w:r>
      <w:r>
        <w:rPr>
          <w:rFonts w:ascii="Georgia" w:hAnsi="Georgia"/>
          <w:i/>
          <w:sz w:val="20"/>
          <w:szCs w:val="20"/>
        </w:rPr>
        <w:t xml:space="preserve"> Consultant</w:t>
      </w:r>
    </w:p>
    <w:p w14:paraId="5C01BCC4" w14:textId="77777777" w:rsidR="009E17DF" w:rsidRDefault="009E17DF" w:rsidP="009E17DF">
      <w:pPr>
        <w:rPr>
          <w:rFonts w:ascii="Georgia" w:hAnsi="Georgia"/>
          <w:i/>
          <w:sz w:val="20"/>
          <w:szCs w:val="20"/>
        </w:rPr>
      </w:pPr>
    </w:p>
    <w:p w14:paraId="5C01BCC5" w14:textId="77777777" w:rsidR="009E17DF" w:rsidRDefault="009E17DF" w:rsidP="009E17DF">
      <w:pPr>
        <w:rPr>
          <w:rFonts w:ascii="Georgia" w:hAnsi="Georgia"/>
          <w:sz w:val="22"/>
          <w:szCs w:val="22"/>
        </w:rPr>
      </w:pPr>
    </w:p>
    <w:p w14:paraId="5C01BCC6" w14:textId="17E2A660" w:rsidR="009E17DF" w:rsidRDefault="009E17DF" w:rsidP="009E17DF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Jerry Hansen joined Gallup in 1996. </w:t>
      </w:r>
      <w:r w:rsidR="002B01D0">
        <w:rPr>
          <w:rFonts w:ascii="Georgia" w:hAnsi="Georgia" w:cs="Tahoma"/>
          <w:sz w:val="22"/>
          <w:szCs w:val="22"/>
        </w:rPr>
        <w:t>He works with the</w:t>
      </w:r>
      <w:r w:rsidR="000703A0">
        <w:rPr>
          <w:rFonts w:ascii="Georgia" w:hAnsi="Georgia" w:cs="Tahoma"/>
          <w:sz w:val="22"/>
          <w:szCs w:val="22"/>
        </w:rPr>
        <w:t xml:space="preserve"> Gallup Analytics</w:t>
      </w:r>
      <w:r>
        <w:rPr>
          <w:rFonts w:ascii="Georgia" w:hAnsi="Georgia" w:cs="Tahoma"/>
          <w:sz w:val="22"/>
          <w:szCs w:val="22"/>
        </w:rPr>
        <w:t xml:space="preserve"> </w:t>
      </w:r>
      <w:r w:rsidR="000703A0">
        <w:rPr>
          <w:rFonts w:ascii="Georgia" w:hAnsi="Georgia" w:cs="Tahoma"/>
          <w:sz w:val="22"/>
          <w:szCs w:val="22"/>
        </w:rPr>
        <w:t xml:space="preserve">team </w:t>
      </w:r>
      <w:r>
        <w:rPr>
          <w:rFonts w:ascii="Georgia" w:hAnsi="Georgia" w:cs="Tahoma"/>
          <w:sz w:val="22"/>
          <w:szCs w:val="22"/>
        </w:rPr>
        <w:t xml:space="preserve">to </w:t>
      </w:r>
      <w:r w:rsidR="002B01D0">
        <w:rPr>
          <w:rFonts w:ascii="Georgia" w:hAnsi="Georgia" w:cs="Tahoma"/>
          <w:sz w:val="22"/>
          <w:szCs w:val="22"/>
        </w:rPr>
        <w:t xml:space="preserve">provide </w:t>
      </w:r>
      <w:r w:rsidR="00D45D96">
        <w:rPr>
          <w:rFonts w:ascii="Georgia" w:hAnsi="Georgia" w:cs="Tahoma"/>
          <w:sz w:val="22"/>
          <w:szCs w:val="22"/>
        </w:rPr>
        <w:t>tools</w:t>
      </w:r>
      <w:r w:rsidR="002B01D0">
        <w:rPr>
          <w:rFonts w:ascii="Georgia" w:hAnsi="Georgia" w:cs="Tahoma"/>
          <w:sz w:val="22"/>
          <w:szCs w:val="22"/>
        </w:rPr>
        <w:t xml:space="preserve"> that allow access to unique data sets from </w:t>
      </w:r>
      <w:r w:rsidR="00773746">
        <w:rPr>
          <w:rFonts w:ascii="Georgia" w:hAnsi="Georgia" w:cs="Tahoma"/>
          <w:sz w:val="22"/>
          <w:szCs w:val="22"/>
        </w:rPr>
        <w:t>Gallup’s World Poll</w:t>
      </w:r>
      <w:r w:rsidR="002B01D0">
        <w:rPr>
          <w:rFonts w:ascii="Georgia" w:hAnsi="Georgia" w:cs="Tahoma"/>
          <w:sz w:val="22"/>
          <w:szCs w:val="22"/>
        </w:rPr>
        <w:t xml:space="preserve">, and </w:t>
      </w:r>
      <w:r w:rsidR="00773746">
        <w:rPr>
          <w:rFonts w:ascii="Georgia" w:hAnsi="Georgia" w:cs="Tahoma"/>
          <w:sz w:val="22"/>
          <w:szCs w:val="22"/>
        </w:rPr>
        <w:t>Gallup’s</w:t>
      </w:r>
      <w:bookmarkStart w:id="0" w:name="_GoBack"/>
      <w:bookmarkEnd w:id="0"/>
      <w:r w:rsidR="002B01D0">
        <w:rPr>
          <w:rFonts w:ascii="Georgia" w:hAnsi="Georgia" w:cs="Tahoma"/>
          <w:sz w:val="22"/>
          <w:szCs w:val="22"/>
        </w:rPr>
        <w:t xml:space="preserve"> daily stud</w:t>
      </w:r>
      <w:r w:rsidR="009A53E2">
        <w:rPr>
          <w:rFonts w:ascii="Georgia" w:hAnsi="Georgia" w:cs="Tahoma"/>
          <w:sz w:val="22"/>
          <w:szCs w:val="22"/>
        </w:rPr>
        <w:t>ies</w:t>
      </w:r>
      <w:r w:rsidR="002B01D0">
        <w:rPr>
          <w:rFonts w:ascii="Georgia" w:hAnsi="Georgia" w:cs="Tahoma"/>
          <w:sz w:val="22"/>
          <w:szCs w:val="22"/>
        </w:rPr>
        <w:t xml:space="preserve"> of</w:t>
      </w:r>
      <w:r w:rsidR="00DD2664">
        <w:rPr>
          <w:rFonts w:ascii="Georgia" w:hAnsi="Georgia" w:cs="Tahoma"/>
          <w:sz w:val="22"/>
          <w:szCs w:val="22"/>
        </w:rPr>
        <w:t xml:space="preserve"> public opinion from</w:t>
      </w:r>
      <w:r w:rsidR="002B01D0">
        <w:rPr>
          <w:rFonts w:ascii="Georgia" w:hAnsi="Georgia" w:cs="Tahoma"/>
          <w:sz w:val="22"/>
          <w:szCs w:val="22"/>
        </w:rPr>
        <w:t xml:space="preserve"> the United States. </w:t>
      </w:r>
      <w:r>
        <w:rPr>
          <w:rFonts w:ascii="Georgia" w:hAnsi="Georgia" w:cs="Tahoma"/>
          <w:sz w:val="22"/>
          <w:szCs w:val="22"/>
        </w:rPr>
        <w:t xml:space="preserve"> </w:t>
      </w:r>
      <w:r w:rsidRPr="00AC0916">
        <w:rPr>
          <w:rFonts w:ascii="Georgia" w:hAnsi="Georgia" w:cs="Tahoma"/>
          <w:sz w:val="22"/>
          <w:szCs w:val="22"/>
        </w:rPr>
        <w:t xml:space="preserve"> </w:t>
      </w:r>
    </w:p>
    <w:p w14:paraId="7055C704" w14:textId="77777777" w:rsidR="00D45D96" w:rsidRDefault="009E17DF" w:rsidP="009E17DF">
      <w:pPr>
        <w:rPr>
          <w:rFonts w:ascii="Georgia" w:hAnsi="Georgia" w:cs="Tahoma"/>
          <w:sz w:val="22"/>
          <w:szCs w:val="22"/>
        </w:rPr>
      </w:pPr>
      <w:r w:rsidRPr="0071732D">
        <w:rPr>
          <w:rFonts w:ascii="Georgia" w:hAnsi="Georgia" w:cs="Tahoma"/>
          <w:sz w:val="22"/>
          <w:szCs w:val="22"/>
        </w:rPr>
        <w:br/>
        <w:t>Jerry started his time at Gallup working as a part-time</w:t>
      </w:r>
      <w:r w:rsidR="00573067">
        <w:rPr>
          <w:rFonts w:ascii="Georgia" w:hAnsi="Georgia" w:cs="Tahoma"/>
          <w:sz w:val="22"/>
          <w:szCs w:val="22"/>
        </w:rPr>
        <w:t xml:space="preserve"> telephone</w:t>
      </w:r>
      <w:r w:rsidRPr="0071732D">
        <w:rPr>
          <w:rFonts w:ascii="Georgia" w:hAnsi="Georgia" w:cs="Tahoma"/>
          <w:sz w:val="22"/>
          <w:szCs w:val="22"/>
        </w:rPr>
        <w:t xml:space="preserve"> interviewer in the Irvine, California call center</w:t>
      </w:r>
      <w:r w:rsidR="00D45D96">
        <w:rPr>
          <w:rFonts w:ascii="Georgia" w:hAnsi="Georgia" w:cs="Tahoma"/>
          <w:sz w:val="22"/>
          <w:szCs w:val="22"/>
        </w:rPr>
        <w:t xml:space="preserve"> while in the throes of his graduate school research in Political Science.</w:t>
      </w:r>
    </w:p>
    <w:p w14:paraId="5C01BCC8" w14:textId="6BE0C91C" w:rsidR="009E17DF" w:rsidRPr="0071732D" w:rsidRDefault="009E17DF" w:rsidP="009E17DF">
      <w:pPr>
        <w:rPr>
          <w:rFonts w:ascii="Georgia" w:hAnsi="Georgia" w:cs="Tahoma"/>
          <w:sz w:val="22"/>
          <w:szCs w:val="22"/>
        </w:rPr>
      </w:pPr>
      <w:r w:rsidRPr="0071732D">
        <w:rPr>
          <w:rFonts w:ascii="Georgia" w:hAnsi="Georgia" w:cs="Tahoma"/>
          <w:sz w:val="22"/>
          <w:szCs w:val="22"/>
        </w:rPr>
        <w:t>Six months later, this</w:t>
      </w:r>
      <w:r w:rsidR="00D45D96">
        <w:rPr>
          <w:rFonts w:ascii="Georgia" w:hAnsi="Georgia" w:cs="Tahoma"/>
          <w:sz w:val="22"/>
          <w:szCs w:val="22"/>
        </w:rPr>
        <w:t xml:space="preserve"> part-time role</w:t>
      </w:r>
      <w:r w:rsidRPr="0071732D">
        <w:rPr>
          <w:rFonts w:ascii="Georgia" w:hAnsi="Georgia" w:cs="Tahoma"/>
          <w:sz w:val="22"/>
          <w:szCs w:val="22"/>
        </w:rPr>
        <w:t xml:space="preserve"> led to a three-year</w:t>
      </w:r>
      <w:r w:rsidR="00D45D96">
        <w:rPr>
          <w:rFonts w:ascii="Georgia" w:hAnsi="Georgia" w:cs="Tahoma"/>
          <w:sz w:val="22"/>
          <w:szCs w:val="22"/>
        </w:rPr>
        <w:t xml:space="preserve"> professional</w:t>
      </w:r>
      <w:r w:rsidRPr="0071732D">
        <w:rPr>
          <w:rFonts w:ascii="Georgia" w:hAnsi="Georgia" w:cs="Tahoma"/>
          <w:sz w:val="22"/>
          <w:szCs w:val="22"/>
        </w:rPr>
        <w:t xml:space="preserve"> </w:t>
      </w:r>
      <w:r w:rsidR="00D45D96">
        <w:rPr>
          <w:rFonts w:ascii="Georgia" w:hAnsi="Georgia" w:cs="Tahoma"/>
          <w:sz w:val="22"/>
          <w:szCs w:val="22"/>
        </w:rPr>
        <w:t>position</w:t>
      </w:r>
      <w:r w:rsidRPr="0071732D">
        <w:rPr>
          <w:rFonts w:ascii="Georgia" w:hAnsi="Georgia" w:cs="Tahoma"/>
          <w:sz w:val="22"/>
          <w:szCs w:val="22"/>
        </w:rPr>
        <w:t xml:space="preserve"> as an interviewing manager specializing in challenging methodology, complicated call designs, and overseeing foreign language interviewing. Drawing on his academic research credentials, Jerry took on a consulting role</w:t>
      </w:r>
      <w:r>
        <w:rPr>
          <w:rFonts w:ascii="Georgia" w:hAnsi="Georgia" w:cs="Tahoma"/>
          <w:sz w:val="22"/>
          <w:szCs w:val="22"/>
        </w:rPr>
        <w:t xml:space="preserve"> in the Los Angeles division,</w:t>
      </w:r>
      <w:r w:rsidRPr="0071732D">
        <w:rPr>
          <w:rFonts w:ascii="Georgia" w:hAnsi="Georgia" w:cs="Tahoma"/>
          <w:sz w:val="22"/>
          <w:szCs w:val="22"/>
        </w:rPr>
        <w:t xml:space="preserve"> working on some of the company’s largest accounts in the technology, automotive, publishing, and retail industries. In 2003, Jerry moved to Gallup’s Beij</w:t>
      </w:r>
      <w:r>
        <w:rPr>
          <w:rFonts w:ascii="Georgia" w:hAnsi="Georgia" w:cs="Tahoma"/>
          <w:sz w:val="22"/>
          <w:szCs w:val="22"/>
        </w:rPr>
        <w:t>ing office to lead the client services</w:t>
      </w:r>
      <w:r w:rsidRPr="0071732D">
        <w:rPr>
          <w:rFonts w:ascii="Georgia" w:hAnsi="Georgia" w:cs="Tahoma"/>
          <w:sz w:val="22"/>
          <w:szCs w:val="22"/>
        </w:rPr>
        <w:t xml:space="preserve"> team in China. I</w:t>
      </w:r>
      <w:r>
        <w:rPr>
          <w:rFonts w:ascii="Georgia" w:hAnsi="Georgia" w:cs="Tahoma"/>
          <w:sz w:val="22"/>
          <w:szCs w:val="22"/>
        </w:rPr>
        <w:t>n 2005, he took up the Client Services</w:t>
      </w:r>
      <w:r w:rsidRPr="0071732D">
        <w:rPr>
          <w:rFonts w:ascii="Georgia" w:hAnsi="Georgia" w:cs="Tahoma"/>
          <w:sz w:val="22"/>
          <w:szCs w:val="22"/>
        </w:rPr>
        <w:t xml:space="preserve"> Director position for Asia-Pacific</w:t>
      </w:r>
      <w:r w:rsidR="00573067">
        <w:rPr>
          <w:rFonts w:ascii="Georgia" w:hAnsi="Georgia" w:cs="Tahoma"/>
          <w:sz w:val="22"/>
          <w:szCs w:val="22"/>
        </w:rPr>
        <w:t>,</w:t>
      </w:r>
      <w:r w:rsidRPr="0071732D">
        <w:rPr>
          <w:rFonts w:ascii="Georgia" w:hAnsi="Georgia" w:cs="Tahoma"/>
          <w:sz w:val="22"/>
          <w:szCs w:val="22"/>
        </w:rPr>
        <w:t xml:space="preserve"> and fostered Gallup’s</w:t>
      </w:r>
      <w:r w:rsidR="002B01D0">
        <w:rPr>
          <w:rFonts w:ascii="Georgia" w:hAnsi="Georgia" w:cs="Tahoma"/>
          <w:sz w:val="22"/>
          <w:szCs w:val="22"/>
        </w:rPr>
        <w:t xml:space="preserve"> </w:t>
      </w:r>
      <w:r w:rsidR="00573067">
        <w:rPr>
          <w:rFonts w:ascii="Georgia" w:hAnsi="Georgia" w:cs="Tahoma"/>
          <w:sz w:val="22"/>
          <w:szCs w:val="22"/>
        </w:rPr>
        <w:t>expansion</w:t>
      </w:r>
      <w:r w:rsidRPr="0071732D">
        <w:rPr>
          <w:rFonts w:ascii="Georgia" w:hAnsi="Georgia" w:cs="Tahoma"/>
          <w:sz w:val="22"/>
          <w:szCs w:val="22"/>
        </w:rPr>
        <w:t xml:space="preserve"> </w:t>
      </w:r>
      <w:r w:rsidR="002B01D0">
        <w:rPr>
          <w:rFonts w:ascii="Georgia" w:hAnsi="Georgia" w:cs="Tahoma"/>
          <w:sz w:val="22"/>
          <w:szCs w:val="22"/>
        </w:rPr>
        <w:t>in</w:t>
      </w:r>
      <w:r w:rsidRPr="0071732D">
        <w:rPr>
          <w:rFonts w:ascii="Georgia" w:hAnsi="Georgia" w:cs="Tahoma"/>
          <w:sz w:val="22"/>
          <w:szCs w:val="22"/>
        </w:rPr>
        <w:t xml:space="preserve">to the Middle East in 2008. </w:t>
      </w:r>
    </w:p>
    <w:p w14:paraId="5C01BCC9" w14:textId="77777777" w:rsidR="009E17DF" w:rsidRPr="0071732D" w:rsidRDefault="009E17DF" w:rsidP="009E17DF">
      <w:pPr>
        <w:rPr>
          <w:rFonts w:ascii="Georgia" w:hAnsi="Georgia" w:cs="Tahoma"/>
          <w:sz w:val="22"/>
          <w:szCs w:val="22"/>
        </w:rPr>
      </w:pPr>
      <w:r w:rsidRPr="0071732D">
        <w:rPr>
          <w:rFonts w:ascii="Georgia" w:hAnsi="Georgia" w:cs="Tahoma"/>
          <w:sz w:val="22"/>
          <w:szCs w:val="22"/>
        </w:rPr>
        <w:t> </w:t>
      </w:r>
    </w:p>
    <w:p w14:paraId="5C01BCCA" w14:textId="3ABA4008" w:rsidR="009E17DF" w:rsidRPr="0071732D" w:rsidRDefault="009E17DF" w:rsidP="009E17DF">
      <w:pPr>
        <w:rPr>
          <w:rFonts w:ascii="Georgia" w:hAnsi="Georgia" w:cs="Tahoma"/>
          <w:sz w:val="22"/>
          <w:szCs w:val="22"/>
        </w:rPr>
      </w:pPr>
      <w:r w:rsidRPr="0071732D">
        <w:rPr>
          <w:rFonts w:ascii="Georgia" w:hAnsi="Georgia" w:cs="Tahoma"/>
          <w:sz w:val="22"/>
          <w:szCs w:val="22"/>
        </w:rPr>
        <w:t xml:space="preserve">Jerry received his bachelor’s degree in political science from California Polytechnic State University, San Luis Obispo. He completed his coursework toward a Ph.D. at the University of </w:t>
      </w:r>
      <w:r>
        <w:rPr>
          <w:rFonts w:ascii="Georgia" w:hAnsi="Georgia" w:cs="Tahoma"/>
          <w:sz w:val="22"/>
          <w:szCs w:val="22"/>
        </w:rPr>
        <w:t>California, Irvine</w:t>
      </w:r>
      <w:r w:rsidR="00937ECB">
        <w:rPr>
          <w:rFonts w:ascii="Georgia" w:hAnsi="Georgia" w:cs="Tahoma"/>
          <w:sz w:val="22"/>
          <w:szCs w:val="22"/>
        </w:rPr>
        <w:t xml:space="preserve"> with a focus on International Relations, Comparative Politics, and Political Parties</w:t>
      </w:r>
      <w:r>
        <w:rPr>
          <w:rFonts w:ascii="Georgia" w:hAnsi="Georgia" w:cs="Tahoma"/>
          <w:sz w:val="22"/>
          <w:szCs w:val="22"/>
        </w:rPr>
        <w:t xml:space="preserve">. Jerry returned to Irvine, California </w:t>
      </w:r>
      <w:r w:rsidR="002B01D0">
        <w:rPr>
          <w:rFonts w:ascii="Georgia" w:hAnsi="Georgia" w:cs="Tahoma"/>
          <w:sz w:val="22"/>
          <w:szCs w:val="22"/>
        </w:rPr>
        <w:t>to take on his current role in August</w:t>
      </w:r>
      <w:r w:rsidR="00937ECB">
        <w:rPr>
          <w:rFonts w:ascii="Georgia" w:hAnsi="Georgia" w:cs="Tahoma"/>
          <w:sz w:val="22"/>
          <w:szCs w:val="22"/>
        </w:rPr>
        <w:t xml:space="preserve"> of </w:t>
      </w:r>
      <w:r>
        <w:rPr>
          <w:rFonts w:ascii="Georgia" w:hAnsi="Georgia" w:cs="Tahoma"/>
          <w:sz w:val="22"/>
          <w:szCs w:val="22"/>
        </w:rPr>
        <w:t>2013.</w: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BCCE" wp14:editId="5C01BCCF">
                <wp:simplePos x="0" y="0"/>
                <wp:positionH relativeFrom="column">
                  <wp:posOffset>0</wp:posOffset>
                </wp:positionH>
                <wp:positionV relativeFrom="page">
                  <wp:posOffset>7726045</wp:posOffset>
                </wp:positionV>
                <wp:extent cx="4495165" cy="0"/>
                <wp:effectExtent l="9525" t="10795" r="10160" b="8255"/>
                <wp:wrapNone/>
                <wp:docPr id="3" name="Straight Connecto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495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9F29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8.35pt" to="353.95pt,6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" strokecolor="#404545">
                <o:lock v:ext="edit" aspectratio="t"/>
                <w10:wrap anchory="page"/>
              </v:line>
            </w:pict>
          </mc:Fallback>
        </mc:AlternateContent>
      </w:r>
    </w:p>
    <w:p w14:paraId="5C01BCCB" w14:textId="77777777" w:rsidR="0053371C" w:rsidRDefault="009E17DF"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1BCD0" wp14:editId="5C01BCD1">
                <wp:simplePos x="0" y="0"/>
                <wp:positionH relativeFrom="column">
                  <wp:posOffset>-104775</wp:posOffset>
                </wp:positionH>
                <wp:positionV relativeFrom="page">
                  <wp:posOffset>7924799</wp:posOffset>
                </wp:positionV>
                <wp:extent cx="4337685" cy="1114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376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5B6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BCD2" w14:textId="77777777" w:rsidR="009E17DF" w:rsidRPr="00884D8F" w:rsidRDefault="009E17DF" w:rsidP="009E17DF">
                            <w:pPr>
                              <w:spacing w:after="240"/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Contact Information</w:t>
                            </w:r>
                            <w:r w:rsidRPr="00884D8F">
                              <w:rPr>
                                <w:rFonts w:ascii="Helvetica" w:hAnsi="Helvetica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5C01BCD3" w14:textId="77777777" w:rsidR="009E17DF" w:rsidRPr="00797290" w:rsidRDefault="009E17DF" w:rsidP="009E17DF">
                            <w:pPr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Jerrold R. Hansen</w:t>
                            </w:r>
                          </w:p>
                          <w:p w14:paraId="5C01BCD4" w14:textId="77777777" w:rsidR="009E17DF" w:rsidRPr="00884D8F" w:rsidRDefault="009E17DF" w:rsidP="009E17D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Learning and Design Consultant</w:t>
                            </w:r>
                          </w:p>
                          <w:p w14:paraId="5C01BCD5" w14:textId="77777777" w:rsidR="009E17DF" w:rsidRDefault="00773746" w:rsidP="009E17D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hyperlink r:id="rId5" w:history="1">
                              <w:r w:rsidR="009E17DF" w:rsidRPr="008B3E4F">
                                <w:rPr>
                                  <w:rStyle w:val="Hyperlink"/>
                                  <w:rFonts w:ascii="Helvetica" w:hAnsi="Helvetica"/>
                                  <w:sz w:val="22"/>
                                </w:rPr>
                                <w:t>jerry_hansen@gallup.com</w:t>
                              </w:r>
                            </w:hyperlink>
                          </w:p>
                          <w:p w14:paraId="5C01BCD6" w14:textId="77777777" w:rsidR="009E17DF" w:rsidRDefault="009E17DF" w:rsidP="009E17D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(949)474-2769</w:t>
                            </w:r>
                          </w:p>
                          <w:p w14:paraId="5C01BCD7" w14:textId="77777777" w:rsidR="009E17DF" w:rsidRPr="00884D8F" w:rsidRDefault="009E17DF" w:rsidP="009E17D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5C01BCD8" w14:textId="77777777" w:rsidR="009E17DF" w:rsidRDefault="009E17DF" w:rsidP="009E17D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+65.8157.5016</w:t>
                            </w:r>
                          </w:p>
                          <w:p w14:paraId="5C01BCD9" w14:textId="77777777" w:rsidR="009E17DF" w:rsidRPr="00884D8F" w:rsidRDefault="009E17DF" w:rsidP="009E17DF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www.gallup.com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1B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624pt;width:341.5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" filled="f" fillcolor="#b5b6b3" stroked="f">
                <o:lock v:ext="edit" aspectratio="t"/>
                <v:textbox>
                  <w:txbxContent>
                    <w:p w14:paraId="5C01BCD2" w14:textId="77777777" w:rsidR="009E17DF" w:rsidRPr="00884D8F" w:rsidRDefault="009E17DF" w:rsidP="009E17DF">
                      <w:pPr>
                        <w:spacing w:after="240"/>
                        <w:rPr>
                          <w:rFonts w:ascii="Helvetica" w:hAnsi="Helvetica"/>
                          <w:b/>
                          <w:sz w:val="22"/>
                        </w:rPr>
                      </w:pPr>
                      <w:r>
                        <w:rPr>
                          <w:rFonts w:ascii="Helvetica" w:hAnsi="Helvetica"/>
                          <w:b/>
                          <w:sz w:val="22"/>
                        </w:rPr>
                        <w:t>Contact Information</w:t>
                      </w:r>
                      <w:r w:rsidRPr="00884D8F">
                        <w:rPr>
                          <w:rFonts w:ascii="Helvetica" w:hAnsi="Helvetica"/>
                          <w:b/>
                          <w:sz w:val="22"/>
                        </w:rPr>
                        <w:t>:</w:t>
                      </w:r>
                    </w:p>
                    <w:p w14:paraId="5C01BCD3" w14:textId="77777777" w:rsidR="009E17DF" w:rsidRPr="00797290" w:rsidRDefault="009E17DF" w:rsidP="009E17DF">
                      <w:pPr>
                        <w:rPr>
                          <w:rFonts w:ascii="Georgia" w:hAnsi="Georgia"/>
                          <w:b/>
                          <w:sz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</w:rPr>
                        <w:t>Jerrold R. Hansen</w:t>
                      </w:r>
                    </w:p>
                    <w:p w14:paraId="5C01BCD4" w14:textId="77777777" w:rsidR="009E17DF" w:rsidRPr="00884D8F" w:rsidRDefault="009E17DF" w:rsidP="009E17DF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Learning and Design Consultant</w:t>
                      </w:r>
                    </w:p>
                    <w:p w14:paraId="5C01BCD5" w14:textId="77777777" w:rsidR="009E17DF" w:rsidRDefault="00773746" w:rsidP="009E17DF">
                      <w:pPr>
                        <w:rPr>
                          <w:rFonts w:ascii="Helvetica" w:hAnsi="Helvetica"/>
                          <w:sz w:val="22"/>
                        </w:rPr>
                      </w:pPr>
                      <w:hyperlink r:id="rId6" w:history="1">
                        <w:r w:rsidR="009E17DF" w:rsidRPr="008B3E4F">
                          <w:rPr>
                            <w:rStyle w:val="Hyperlink"/>
                            <w:rFonts w:ascii="Helvetica" w:hAnsi="Helvetica"/>
                            <w:sz w:val="22"/>
                          </w:rPr>
                          <w:t>jerry_hansen@gallup.com</w:t>
                        </w:r>
                      </w:hyperlink>
                    </w:p>
                    <w:p w14:paraId="5C01BCD6" w14:textId="77777777" w:rsidR="009E17DF" w:rsidRDefault="009E17DF" w:rsidP="009E17DF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(949)474-2769</w:t>
                      </w:r>
                    </w:p>
                    <w:p w14:paraId="5C01BCD7" w14:textId="77777777" w:rsidR="009E17DF" w:rsidRPr="00884D8F" w:rsidRDefault="009E17DF" w:rsidP="009E17DF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5C01BCD8" w14:textId="77777777" w:rsidR="009E17DF" w:rsidRDefault="009E17DF" w:rsidP="009E17DF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+65.8157.5016</w:t>
                      </w:r>
                    </w:p>
                    <w:p w14:paraId="5C01BCD9" w14:textId="77777777" w:rsidR="009E17DF" w:rsidRPr="00884D8F" w:rsidRDefault="009E17DF" w:rsidP="009E17DF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www.gallup.com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3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DF"/>
    <w:rsid w:val="000703A0"/>
    <w:rsid w:val="000C64CD"/>
    <w:rsid w:val="00117299"/>
    <w:rsid w:val="001828B0"/>
    <w:rsid w:val="002B01D0"/>
    <w:rsid w:val="00386B41"/>
    <w:rsid w:val="00573067"/>
    <w:rsid w:val="00773746"/>
    <w:rsid w:val="00937ECB"/>
    <w:rsid w:val="009A41CD"/>
    <w:rsid w:val="009A53E2"/>
    <w:rsid w:val="009E17DF"/>
    <w:rsid w:val="00D45D96"/>
    <w:rsid w:val="00D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BCC1"/>
  <w15:chartTrackingRefBased/>
  <w15:docId w15:val="{90C63FE3-36B0-4B73-91AF-9298170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_hansen@gallup.com" TargetMode="External"/><Relationship Id="rId5" Type="http://schemas.openxmlformats.org/officeDocument/2006/relationships/hyperlink" Target="mailto:jerry_hansen@gall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Jerry</dc:creator>
  <cp:keywords/>
  <dc:description/>
  <cp:lastModifiedBy>Jerry Hansen</cp:lastModifiedBy>
  <cp:revision>4</cp:revision>
  <dcterms:created xsi:type="dcterms:W3CDTF">2019-03-08T21:54:00Z</dcterms:created>
  <dcterms:modified xsi:type="dcterms:W3CDTF">2019-03-08T21:57:00Z</dcterms:modified>
</cp:coreProperties>
</file>