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B1DD" w14:textId="741DE8BF" w:rsidR="00D53350" w:rsidRDefault="00D53350" w:rsidP="00D53350">
      <w:pPr>
        <w:pStyle w:val="Title"/>
        <w:spacing w:after="240"/>
        <w:rPr>
          <w:rFonts w:eastAsia="Times New Roman"/>
        </w:rPr>
      </w:pPr>
      <w:r>
        <w:rPr>
          <w:rFonts w:eastAsia="Times New Roman"/>
        </w:rPr>
        <w:t>Amy Webb Bio</w:t>
      </w:r>
    </w:p>
    <w:p w14:paraId="7AADF2FB" w14:textId="5D198FC3" w:rsidR="00D53350" w:rsidRPr="00D53350" w:rsidRDefault="00D53350" w:rsidP="00D53350">
      <w:pPr>
        <w:jc w:val="both"/>
        <w:rPr>
          <w:rFonts w:ascii="Calibri" w:eastAsia="Times New Roman" w:hAnsi="Calibri" w:cs="Calibri"/>
        </w:rPr>
      </w:pPr>
      <w:r w:rsidRPr="00D53350">
        <w:rPr>
          <w:rFonts w:ascii="Calibri" w:eastAsia="Times New Roman" w:hAnsi="Calibri" w:cs="Calibri"/>
          <w:color w:val="000000"/>
        </w:rPr>
        <w:t>Amy Webb is a quantitative futurist and a bestselling, award-wining author. She is a professor of strategic foresight at the </w:t>
      </w:r>
      <w:hyperlink r:id="rId4" w:history="1">
        <w:r w:rsidRPr="00D53350">
          <w:rPr>
            <w:rFonts w:ascii="Calibri" w:eastAsia="Times New Roman" w:hAnsi="Calibri" w:cs="Calibri"/>
            <w:color w:val="0000FF"/>
            <w:u w:val="single"/>
          </w:rPr>
          <w:t>NYU Stern School of Business</w:t>
        </w:r>
      </w:hyperlink>
      <w:r w:rsidRPr="00D53350">
        <w:rPr>
          <w:rFonts w:ascii="Calibri" w:eastAsia="Times New Roman" w:hAnsi="Calibri" w:cs="Calibri"/>
          <w:color w:val="000000"/>
        </w:rPr>
        <w:t> and the Founder of the </w:t>
      </w:r>
      <w:hyperlink r:id="rId5" w:tooltip="https://futuretodayinstitute.com/" w:history="1">
        <w:r w:rsidRPr="00D53350">
          <w:rPr>
            <w:rFonts w:ascii="Calibri" w:eastAsia="Times New Roman" w:hAnsi="Calibri" w:cs="Calibri"/>
            <w:color w:val="0000FF"/>
            <w:u w:val="single"/>
          </w:rPr>
          <w:t>Future Today Institute</w:t>
        </w:r>
      </w:hyperlink>
      <w:r w:rsidRPr="00D53350">
        <w:rPr>
          <w:rFonts w:ascii="Calibri" w:eastAsia="Times New Roman" w:hAnsi="Calibri" w:cs="Calibri"/>
          <w:color w:val="000000"/>
        </w:rPr>
        <w:t>, a leading foresight and strategy firm that helps leaders and their organizations prepare for complex futures. Webb was named to the Thinkers50 Radar list of the 30 management thinkers m</w:t>
      </w:r>
      <w:bookmarkStart w:id="0" w:name="_GoBack"/>
      <w:bookmarkEnd w:id="0"/>
      <w:r w:rsidRPr="00D53350">
        <w:rPr>
          <w:rFonts w:ascii="Calibri" w:eastAsia="Times New Roman" w:hAnsi="Calibri" w:cs="Calibri"/>
          <w:color w:val="000000"/>
        </w:rPr>
        <w:t>ost likely to shape the future of how organizations are managed and led and won the 2017 Thinkers50 Radar Award. Webb is a Fellow in the United States-Japan Leadership Program, a Foresight Fellow in the U.S. Government Accountability Office Center for Strategic Foresight, and was a Visiting Nieman Fellow at Harvard University, where her research received a national Sigma Delta Chi award. She was also a Delegate on the former U.S.-Russia Bilateral Presidential Commission, where she worked on the future of technology, media and international diplomacy. Webb has advised three-star generals and admirals, the Federal Reserve, members of Congress, White House leadership and CEOs of some of the world’s largest companies on their futures. She is the bestselling author of </w:t>
      </w:r>
      <w:r w:rsidRPr="00D53350">
        <w:rPr>
          <w:rFonts w:ascii="Calibri" w:eastAsia="Times New Roman" w:hAnsi="Calibri" w:cs="Calibri"/>
          <w:i/>
          <w:iCs/>
          <w:color w:val="000000"/>
        </w:rPr>
        <w:t>The Signals Are Talking: Why Today’s Fringe Is Tomorrow’s Mainstream, </w:t>
      </w:r>
      <w:r w:rsidRPr="00D53350">
        <w:rPr>
          <w:rFonts w:ascii="Calibri" w:eastAsia="Times New Roman" w:hAnsi="Calibri" w:cs="Calibri"/>
          <w:color w:val="000000"/>
        </w:rPr>
        <w:t>which explains how to forecast emerging technology. It was a</w:t>
      </w:r>
      <w:r>
        <w:rPr>
          <w:rFonts w:ascii="Calibri" w:eastAsia="Times New Roman" w:hAnsi="Calibri" w:cs="Calibri"/>
          <w:color w:val="000000"/>
        </w:rPr>
        <w:t xml:space="preserve">. </w:t>
      </w:r>
      <w:r w:rsidRPr="00D53350">
        <w:rPr>
          <w:rFonts w:ascii="Calibri" w:eastAsia="Times New Roman" w:hAnsi="Calibri" w:cs="Calibri"/>
          <w:i/>
          <w:iCs/>
          <w:color w:val="000000"/>
        </w:rPr>
        <w:t>Washington Post </w:t>
      </w:r>
      <w:r w:rsidRPr="00D53350">
        <w:rPr>
          <w:rFonts w:ascii="Calibri" w:eastAsia="Times New Roman" w:hAnsi="Calibri" w:cs="Calibri"/>
          <w:color w:val="000000"/>
        </w:rPr>
        <w:t>Bestseller, won the Gold Axiom Award for business books, and was selected as one of the best books the year by</w:t>
      </w:r>
      <w:r>
        <w:rPr>
          <w:rFonts w:ascii="Calibri" w:eastAsia="Times New Roman" w:hAnsi="Calibri" w:cs="Calibri"/>
          <w:color w:val="000000"/>
        </w:rPr>
        <w:t xml:space="preserve"> </w:t>
      </w:r>
      <w:r w:rsidRPr="00D53350">
        <w:rPr>
          <w:rFonts w:ascii="Calibri" w:eastAsia="Times New Roman" w:hAnsi="Calibri" w:cs="Calibri"/>
          <w:i/>
          <w:iCs/>
          <w:color w:val="000000"/>
        </w:rPr>
        <w:t>Fast Company, Inc. Magazine </w:t>
      </w:r>
      <w:r w:rsidRPr="00D53350">
        <w:rPr>
          <w:rFonts w:ascii="Calibri" w:eastAsia="Times New Roman" w:hAnsi="Calibri" w:cs="Calibri"/>
          <w:color w:val="000000"/>
        </w:rPr>
        <w:t>and</w:t>
      </w:r>
      <w:r w:rsidRPr="00D53350">
        <w:rPr>
          <w:rFonts w:ascii="Calibri" w:eastAsia="Times New Roman" w:hAnsi="Calibri" w:cs="Calibri"/>
          <w:i/>
          <w:iCs/>
          <w:color w:val="000000"/>
        </w:rPr>
        <w:t> </w:t>
      </w:r>
      <w:r w:rsidRPr="00D53350">
        <w:rPr>
          <w:rFonts w:ascii="Calibri" w:eastAsia="Times New Roman" w:hAnsi="Calibri" w:cs="Calibri"/>
          <w:color w:val="000000"/>
        </w:rPr>
        <w:t>Amazon. Webb’s new book </w:t>
      </w:r>
      <w:hyperlink r:id="rId6" w:history="1">
        <w:r w:rsidRPr="00D53350">
          <w:rPr>
            <w:rFonts w:ascii="Calibri" w:eastAsia="Times New Roman" w:hAnsi="Calibri" w:cs="Calibri"/>
            <w:b/>
            <w:bCs/>
            <w:i/>
            <w:iCs/>
            <w:color w:val="000099"/>
            <w:u w:val="single"/>
          </w:rPr>
          <w:t>The Big Nine: How The Tech Titans and Their Thinking Machines Could Warp Humanity</w:t>
        </w:r>
      </w:hyperlink>
      <w:r w:rsidRPr="00D53350">
        <w:rPr>
          <w:rFonts w:ascii="Calibri" w:eastAsia="Times New Roman" w:hAnsi="Calibri" w:cs="Calibri"/>
          <w:color w:val="000000"/>
        </w:rPr>
        <w:t> is a call-to-arms about the broken nature of artificial intelligence, and the powerful corporations that are turning the human-machine relationship on its head. </w:t>
      </w:r>
    </w:p>
    <w:p w14:paraId="50807D78" w14:textId="77777777" w:rsidR="006971FF" w:rsidRDefault="006971FF"/>
    <w:sectPr w:rsidR="006971FF"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0"/>
    <w:rsid w:val="006971FF"/>
    <w:rsid w:val="00D4607E"/>
    <w:rsid w:val="00D5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6D3A8"/>
  <w15:chartTrackingRefBased/>
  <w15:docId w15:val="{E04FEA64-52F4-444E-936A-BFB4C106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3350"/>
    <w:rPr>
      <w:color w:val="0000FF"/>
      <w:u w:val="single"/>
    </w:rPr>
  </w:style>
  <w:style w:type="character" w:customStyle="1" w:styleId="apple-converted-space">
    <w:name w:val="apple-converted-space"/>
    <w:basedOn w:val="DefaultParagraphFont"/>
    <w:rsid w:val="00D53350"/>
  </w:style>
  <w:style w:type="character" w:customStyle="1" w:styleId="gmail-s2">
    <w:name w:val="gmail-s2"/>
    <w:basedOn w:val="DefaultParagraphFont"/>
    <w:rsid w:val="00D53350"/>
  </w:style>
  <w:style w:type="paragraph" w:styleId="Title">
    <w:name w:val="Title"/>
    <w:basedOn w:val="Normal"/>
    <w:next w:val="Normal"/>
    <w:link w:val="TitleChar"/>
    <w:uiPriority w:val="10"/>
    <w:qFormat/>
    <w:rsid w:val="00D533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3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blicaffairsbooks.com/titles/amy-webb/the-big-nine/9781541773752/" TargetMode="External"/><Relationship Id="rId5" Type="http://schemas.openxmlformats.org/officeDocument/2006/relationships/hyperlink" Target="https://futuretodayinstitute.com/" TargetMode="External"/><Relationship Id="rId4" Type="http://schemas.openxmlformats.org/officeDocument/2006/relationships/hyperlink" Target="http://www.stern.nyu.edu/faculty/bio/amy-we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2019-06-24T14:39:00Z</dcterms:created>
  <dcterms:modified xsi:type="dcterms:W3CDTF">2019-06-24T14:40:00Z</dcterms:modified>
</cp:coreProperties>
</file>