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2F949" w14:textId="561671DD" w:rsidR="00AA5A2B" w:rsidRDefault="00AA5A2B" w:rsidP="00AA5A2B">
      <w:pPr>
        <w:pStyle w:val="Title"/>
        <w:spacing w:after="240"/>
        <w:rPr>
          <w:rFonts w:eastAsia="Times New Roman"/>
        </w:rPr>
      </w:pPr>
      <w:r>
        <w:rPr>
          <w:rFonts w:eastAsia="Times New Roman"/>
        </w:rPr>
        <w:t>Sophia D’Antoine</w:t>
      </w:r>
    </w:p>
    <w:p w14:paraId="4A60366F" w14:textId="361B2126" w:rsidR="00AA5A2B" w:rsidRPr="00AA5A2B" w:rsidRDefault="008C51CB" w:rsidP="00AA5A2B">
      <w:pPr>
        <w:jc w:val="both"/>
        <w:rPr>
          <w:rFonts w:ascii="Calibri" w:eastAsia="Times New Roman" w:hAnsi="Calibri" w:cs="Calibri"/>
          <w:color w:val="000000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58240" behindDoc="0" locked="0" layoutInCell="1" allowOverlap="1" wp14:anchorId="75835EB9" wp14:editId="6FC3BDA2">
            <wp:simplePos x="0" y="0"/>
            <wp:positionH relativeFrom="margin">
              <wp:posOffset>4097816</wp:posOffset>
            </wp:positionH>
            <wp:positionV relativeFrom="margin">
              <wp:posOffset>627380</wp:posOffset>
            </wp:positionV>
            <wp:extent cx="1793240" cy="180213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7-21 at 10.53.43 A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240" cy="180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5A2B" w:rsidRPr="00AA5A2B">
        <w:rPr>
          <w:rFonts w:ascii="Calibri" w:eastAsia="Times New Roman" w:hAnsi="Calibri" w:cs="Calibri"/>
          <w:color w:val="000000"/>
        </w:rPr>
        <w:t>Sophia is the found of Margin Research, a boutique security research firm based in New York City and the Hacker in Residence at NYU. Previously she has served at the NSA as well as a commercial security company. She is an alumnus of RPI where she taught Modern Binary Exploitation and helped run RPISEC, the university hacking team. </w:t>
      </w:r>
    </w:p>
    <w:p w14:paraId="68152361" w14:textId="77777777" w:rsidR="00AA5A2B" w:rsidRPr="00AA5A2B" w:rsidRDefault="00AA5A2B" w:rsidP="00AA5A2B">
      <w:pPr>
        <w:jc w:val="both"/>
        <w:rPr>
          <w:rFonts w:ascii="Calibri" w:eastAsia="Times New Roman" w:hAnsi="Calibri" w:cs="Calibri"/>
          <w:color w:val="000000"/>
        </w:rPr>
      </w:pPr>
    </w:p>
    <w:p w14:paraId="0DFB1F07" w14:textId="77777777" w:rsidR="00AA5A2B" w:rsidRPr="00AA5A2B" w:rsidRDefault="00AA5A2B" w:rsidP="00AA5A2B">
      <w:pPr>
        <w:jc w:val="both"/>
        <w:rPr>
          <w:rFonts w:ascii="Calibri" w:eastAsia="Times New Roman" w:hAnsi="Calibri" w:cs="Calibri"/>
          <w:color w:val="000000"/>
        </w:rPr>
      </w:pPr>
      <w:r w:rsidRPr="00AA5A2B">
        <w:rPr>
          <w:rFonts w:ascii="Calibri" w:eastAsia="Times New Roman" w:hAnsi="Calibri" w:cs="Calibri"/>
          <w:color w:val="000000"/>
        </w:rPr>
        <w:t>Her current work focuses on finding novel solutions to unique security problems, software vulnerabilities, and information operations. She also provides a technical voice of reason when advising for policy groups, NYU Law’s Cyber program, and large firms looking to price security risk. </w:t>
      </w:r>
    </w:p>
    <w:p w14:paraId="75E1FA66" w14:textId="77777777" w:rsidR="00AA5A2B" w:rsidRPr="00AA5A2B" w:rsidRDefault="00AA5A2B" w:rsidP="00AA5A2B">
      <w:pPr>
        <w:jc w:val="both"/>
        <w:rPr>
          <w:rFonts w:ascii="Calibri" w:eastAsia="Times New Roman" w:hAnsi="Calibri" w:cs="Calibri"/>
          <w:color w:val="000000"/>
        </w:rPr>
      </w:pPr>
    </w:p>
    <w:p w14:paraId="7950175C" w14:textId="77777777" w:rsidR="00AA5A2B" w:rsidRPr="00AA5A2B" w:rsidRDefault="00AA5A2B" w:rsidP="00AA5A2B">
      <w:pPr>
        <w:jc w:val="both"/>
        <w:rPr>
          <w:rFonts w:ascii="Calibri" w:eastAsia="Times New Roman" w:hAnsi="Calibri" w:cs="Calibri"/>
          <w:color w:val="000000"/>
        </w:rPr>
      </w:pPr>
      <w:r w:rsidRPr="00AA5A2B">
        <w:rPr>
          <w:rFonts w:ascii="Calibri" w:eastAsia="Times New Roman" w:hAnsi="Calibri" w:cs="Calibri"/>
          <w:color w:val="000000"/>
        </w:rPr>
        <w:t>She has co-authored policy papers on topics in offensive cyber including an Executive Order and a Lawfare article on the risks associated with Huawei 5G (</w:t>
      </w:r>
      <w:hyperlink r:id="rId5" w:tooltip="https://www.lawfareblog.com/risks-huawei-risk-mitigation" w:history="1">
        <w:r w:rsidRPr="00AA5A2B">
          <w:rPr>
            <w:rFonts w:ascii="Calibri" w:eastAsia="Times New Roman" w:hAnsi="Calibri" w:cs="Calibri"/>
            <w:color w:val="DCA10D"/>
            <w:u w:val="single"/>
          </w:rPr>
          <w:t>https://www.lawfareblog.com/risks-huawei-risk-mitigation</w:t>
        </w:r>
      </w:hyperlink>
      <w:r w:rsidRPr="00AA5A2B">
        <w:rPr>
          <w:rFonts w:ascii="Calibri" w:eastAsia="Times New Roman" w:hAnsi="Calibri" w:cs="Calibri"/>
          <w:color w:val="000000"/>
          <w:u w:val="single"/>
        </w:rPr>
        <w:t>)</w:t>
      </w:r>
      <w:r w:rsidRPr="00AA5A2B">
        <w:rPr>
          <w:rFonts w:ascii="Calibri" w:eastAsia="Times New Roman" w:hAnsi="Calibri" w:cs="Calibri"/>
          <w:color w:val="000000"/>
        </w:rPr>
        <w:t>.</w:t>
      </w:r>
    </w:p>
    <w:p w14:paraId="109D0B74" w14:textId="77777777" w:rsidR="00AA5A2B" w:rsidRPr="00AA5A2B" w:rsidRDefault="00AA5A2B" w:rsidP="00AA5A2B">
      <w:pPr>
        <w:jc w:val="both"/>
        <w:rPr>
          <w:rFonts w:ascii="Calibri" w:eastAsia="Times New Roman" w:hAnsi="Calibri" w:cs="Calibri"/>
          <w:color w:val="000000"/>
        </w:rPr>
      </w:pPr>
    </w:p>
    <w:p w14:paraId="1C38531C" w14:textId="0F4BF21A" w:rsidR="00AA5A2B" w:rsidRPr="00AA5A2B" w:rsidRDefault="00AA5A2B" w:rsidP="00AA5A2B">
      <w:pPr>
        <w:jc w:val="both"/>
        <w:rPr>
          <w:rFonts w:ascii="Calibri" w:eastAsia="Times New Roman" w:hAnsi="Calibri" w:cs="Calibri"/>
          <w:color w:val="000000"/>
        </w:rPr>
      </w:pPr>
      <w:r w:rsidRPr="00AA5A2B">
        <w:rPr>
          <w:rFonts w:ascii="Calibri" w:eastAsia="Times New Roman" w:hAnsi="Calibri" w:cs="Calibri"/>
          <w:color w:val="000000"/>
        </w:rPr>
        <w:t>A mostly complete listing of conference talks and publications:</w:t>
      </w:r>
      <w:r>
        <w:rPr>
          <w:rFonts w:ascii="Calibri" w:eastAsia="Times New Roman" w:hAnsi="Calibri" w:cs="Calibri"/>
          <w:color w:val="000000"/>
        </w:rPr>
        <w:t xml:space="preserve"> </w:t>
      </w:r>
      <w:hyperlink r:id="rId6" w:history="1">
        <w:r w:rsidRPr="005A4E5F">
          <w:rPr>
            <w:rStyle w:val="Hyperlink"/>
            <w:rFonts w:ascii="Calibri" w:eastAsia="Times New Roman" w:hAnsi="Calibri" w:cs="Calibri"/>
          </w:rPr>
          <w:t>https://www.sophia.re/#pcs</w:t>
        </w:r>
      </w:hyperlink>
    </w:p>
    <w:p w14:paraId="7B6B6760" w14:textId="77777777" w:rsidR="00DF0217" w:rsidRPr="00AA5A2B" w:rsidRDefault="00DF0217" w:rsidP="00AA5A2B">
      <w:pPr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sectPr w:rsidR="00DF0217" w:rsidRPr="00AA5A2B" w:rsidSect="00D46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A2B"/>
    <w:rsid w:val="008C51CB"/>
    <w:rsid w:val="00AA5A2B"/>
    <w:rsid w:val="00D4607E"/>
    <w:rsid w:val="00DF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59888"/>
  <w15:chartTrackingRefBased/>
  <w15:docId w15:val="{7A624E7D-FD49-8843-98C0-8D64739F0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A5A2B"/>
  </w:style>
  <w:style w:type="character" w:styleId="Hyperlink">
    <w:name w:val="Hyperlink"/>
    <w:basedOn w:val="DefaultParagraphFont"/>
    <w:uiPriority w:val="99"/>
    <w:unhideWhenUsed/>
    <w:rsid w:val="00AA5A2B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A5A2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5A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AA5A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1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ophia.re/#pcs" TargetMode="External"/><Relationship Id="rId5" Type="http://schemas.openxmlformats.org/officeDocument/2006/relationships/hyperlink" Target="https://www.lawfareblog.com/risks-huawei-risk-mitigatio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Peterson</dc:creator>
  <cp:keywords/>
  <dc:description/>
  <cp:lastModifiedBy>Nicole Peterson</cp:lastModifiedBy>
  <cp:revision>2</cp:revision>
  <dcterms:created xsi:type="dcterms:W3CDTF">2019-07-21T17:54:00Z</dcterms:created>
  <dcterms:modified xsi:type="dcterms:W3CDTF">2019-07-21T18:03:00Z</dcterms:modified>
</cp:coreProperties>
</file>