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A842" w14:textId="4D292BBD" w:rsidR="009303C3" w:rsidRPr="009303C3" w:rsidRDefault="00533190" w:rsidP="009303C3">
      <w:pPr>
        <w:jc w:val="both"/>
        <w:outlineLvl w:val="0"/>
        <w:rPr>
          <w:rFonts w:ascii="Calibri" w:eastAsia="Times New Roman" w:hAnsi="Calibri" w:cs="Calibri"/>
          <w:kern w:val="36"/>
          <w:sz w:val="60"/>
          <w:szCs w:val="60"/>
        </w:rPr>
      </w:pPr>
      <w:r w:rsidRPr="009303C3">
        <w:rPr>
          <w:rFonts w:ascii="Calibri" w:eastAsia="Times New Roman" w:hAnsi="Calibri" w:cs="Calibri"/>
          <w:noProof/>
        </w:rPr>
        <w:drawing>
          <wp:anchor distT="0" distB="0" distL="114300" distR="114300" simplePos="0" relativeHeight="251658240" behindDoc="0" locked="0" layoutInCell="1" allowOverlap="1" wp14:anchorId="2B44DDE7" wp14:editId="75DF8E24">
            <wp:simplePos x="0" y="0"/>
            <wp:positionH relativeFrom="margin">
              <wp:posOffset>3684905</wp:posOffset>
            </wp:positionH>
            <wp:positionV relativeFrom="margin">
              <wp:posOffset>86327</wp:posOffset>
            </wp:positionV>
            <wp:extent cx="2242185" cy="2242185"/>
            <wp:effectExtent l="0" t="0" r="5715" b="5715"/>
            <wp:wrapSquare wrapText="bothSides"/>
            <wp:docPr id="1" name="Picture 1" descr="Davide Nata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e Natal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2185"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3C3" w:rsidRPr="009303C3">
        <w:rPr>
          <w:rFonts w:ascii="Calibri" w:eastAsia="Times New Roman" w:hAnsi="Calibri" w:cs="Calibri"/>
          <w:kern w:val="36"/>
          <w:sz w:val="60"/>
          <w:szCs w:val="60"/>
        </w:rPr>
        <w:t>Dr</w:t>
      </w:r>
      <w:r w:rsidR="009303C3" w:rsidRPr="009303C3">
        <w:rPr>
          <w:rFonts w:ascii="Calibri" w:eastAsia="Times New Roman" w:hAnsi="Calibri" w:cs="Calibri"/>
          <w:kern w:val="36"/>
          <w:sz w:val="60"/>
          <w:szCs w:val="60"/>
        </w:rPr>
        <w:t>.</w:t>
      </w:r>
      <w:r w:rsidR="009303C3" w:rsidRPr="009303C3">
        <w:rPr>
          <w:rFonts w:ascii="Calibri" w:eastAsia="Times New Roman" w:hAnsi="Calibri" w:cs="Calibri"/>
          <w:kern w:val="36"/>
          <w:sz w:val="60"/>
          <w:szCs w:val="60"/>
        </w:rPr>
        <w:t xml:space="preserve"> Davide </w:t>
      </w:r>
      <w:proofErr w:type="spellStart"/>
      <w:r w:rsidR="009303C3" w:rsidRPr="009303C3">
        <w:rPr>
          <w:rFonts w:ascii="Calibri" w:eastAsia="Times New Roman" w:hAnsi="Calibri" w:cs="Calibri"/>
          <w:kern w:val="36"/>
          <w:sz w:val="60"/>
          <w:szCs w:val="60"/>
        </w:rPr>
        <w:t>Natalini</w:t>
      </w:r>
      <w:proofErr w:type="spellEnd"/>
      <w:r w:rsidR="009303C3">
        <w:rPr>
          <w:rFonts w:ascii="Calibri" w:eastAsia="Times New Roman" w:hAnsi="Calibri" w:cs="Calibri"/>
          <w:kern w:val="36"/>
          <w:sz w:val="60"/>
          <w:szCs w:val="60"/>
        </w:rPr>
        <w:t xml:space="preserve"> Bio</w:t>
      </w:r>
    </w:p>
    <w:p w14:paraId="36A0AE70" w14:textId="5EAC581C" w:rsidR="009303C3" w:rsidRPr="009303C3" w:rsidRDefault="009303C3" w:rsidP="009303C3">
      <w:pPr>
        <w:jc w:val="both"/>
        <w:rPr>
          <w:rFonts w:ascii="Times New Roman" w:eastAsia="Times New Roman" w:hAnsi="Times New Roman" w:cs="Times New Roman"/>
        </w:rPr>
      </w:pPr>
      <w:r w:rsidRPr="009303C3">
        <w:rPr>
          <w:rFonts w:ascii="Times New Roman" w:eastAsia="Times New Roman" w:hAnsi="Times New Roman" w:cs="Times New Roman"/>
        </w:rPr>
        <w:fldChar w:fldCharType="begin"/>
      </w:r>
      <w:r w:rsidRPr="009303C3">
        <w:rPr>
          <w:rFonts w:ascii="Times New Roman" w:eastAsia="Times New Roman" w:hAnsi="Times New Roman" w:cs="Times New Roman"/>
        </w:rPr>
        <w:instrText xml:space="preserve"> INCLUDEPICTURE "https://aru.ac.uk/-/media/Images/GSI/staff/GP_234x234_DavideNatalini.jpg?h=234&amp;w=234&amp;la=en&amp;hash=A2E0183C82D377C8D8B00D6727684B13" \* MERGEFORMATINET </w:instrText>
      </w:r>
      <w:r w:rsidRPr="009303C3">
        <w:rPr>
          <w:rFonts w:ascii="Times New Roman" w:eastAsia="Times New Roman" w:hAnsi="Times New Roman" w:cs="Times New Roman"/>
        </w:rPr>
        <w:fldChar w:fldCharType="separate"/>
      </w:r>
      <w:r w:rsidRPr="009303C3">
        <w:rPr>
          <w:rFonts w:ascii="Times New Roman" w:eastAsia="Times New Roman" w:hAnsi="Times New Roman" w:cs="Times New Roman"/>
        </w:rPr>
        <w:fldChar w:fldCharType="end"/>
      </w:r>
      <w:r w:rsidRPr="009303C3">
        <w:rPr>
          <w:rFonts w:ascii="Times New Roman" w:eastAsia="Times New Roman" w:hAnsi="Times New Roman" w:cs="Times New Roman"/>
        </w:rPr>
        <w:t xml:space="preserve"> </w:t>
      </w:r>
    </w:p>
    <w:p w14:paraId="5E765275" w14:textId="194A2990" w:rsidR="00533190" w:rsidRDefault="009303C3" w:rsidP="009303C3">
      <w:pPr>
        <w:jc w:val="both"/>
        <w:outlineLvl w:val="1"/>
        <w:rPr>
          <w:rFonts w:ascii="Calibri" w:eastAsia="Times New Roman" w:hAnsi="Calibri" w:cs="Calibri"/>
          <w:sz w:val="42"/>
          <w:szCs w:val="42"/>
        </w:rPr>
      </w:pPr>
      <w:r w:rsidRPr="009303C3">
        <w:rPr>
          <w:rFonts w:ascii="Calibri" w:eastAsia="Times New Roman" w:hAnsi="Calibri" w:cs="Calibri"/>
          <w:sz w:val="42"/>
          <w:szCs w:val="42"/>
        </w:rPr>
        <w:t>Senior Research Fellow</w:t>
      </w:r>
    </w:p>
    <w:p w14:paraId="5D9F9197" w14:textId="77777777" w:rsidR="00533190" w:rsidRPr="00533190" w:rsidRDefault="00533190" w:rsidP="00533190">
      <w:pPr>
        <w:rPr>
          <w:rFonts w:ascii="Calibri" w:eastAsia="Times New Roman" w:hAnsi="Calibri" w:cs="Calibri"/>
          <w:sz w:val="42"/>
          <w:szCs w:val="42"/>
        </w:rPr>
      </w:pPr>
      <w:r w:rsidRPr="00533190">
        <w:rPr>
          <w:rFonts w:ascii="Calibri" w:eastAsia="Times New Roman" w:hAnsi="Calibri" w:cs="Calibri"/>
          <w:sz w:val="42"/>
          <w:szCs w:val="42"/>
        </w:rPr>
        <w:t>Anglia Ruskin University</w:t>
      </w:r>
    </w:p>
    <w:p w14:paraId="23E2E333" w14:textId="77777777" w:rsidR="009303C3" w:rsidRDefault="009303C3" w:rsidP="009303C3">
      <w:pPr>
        <w:jc w:val="both"/>
        <w:rPr>
          <w:rFonts w:ascii="Calibri" w:eastAsia="Times New Roman" w:hAnsi="Calibri" w:cs="Calibri"/>
          <w:sz w:val="27"/>
          <w:szCs w:val="27"/>
        </w:rPr>
      </w:pPr>
    </w:p>
    <w:p w14:paraId="32391D16" w14:textId="13439CCB" w:rsidR="009303C3" w:rsidRPr="009303C3" w:rsidRDefault="009303C3" w:rsidP="009303C3">
      <w:pPr>
        <w:jc w:val="both"/>
        <w:rPr>
          <w:rFonts w:ascii="Calibri" w:eastAsia="Times New Roman" w:hAnsi="Calibri" w:cs="Calibri"/>
          <w:sz w:val="27"/>
          <w:szCs w:val="27"/>
        </w:rPr>
      </w:pPr>
      <w:r w:rsidRPr="009303C3">
        <w:rPr>
          <w:rFonts w:ascii="Calibri" w:eastAsia="Times New Roman" w:hAnsi="Calibri" w:cs="Calibri"/>
          <w:sz w:val="27"/>
          <w:szCs w:val="27"/>
        </w:rPr>
        <w:t>Faculty:</w:t>
      </w:r>
      <w:r w:rsidRPr="009303C3">
        <w:rPr>
          <w:rFonts w:ascii="Calibri" w:eastAsia="Times New Roman" w:hAnsi="Calibri" w:cs="Calibri"/>
          <w:sz w:val="27"/>
          <w:szCs w:val="27"/>
        </w:rPr>
        <w:t xml:space="preserve"> </w:t>
      </w:r>
      <w:hyperlink r:id="rId6" w:history="1">
        <w:r w:rsidRPr="009303C3">
          <w:rPr>
            <w:rFonts w:ascii="Calibri" w:eastAsia="Times New Roman" w:hAnsi="Calibri" w:cs="Calibri"/>
            <w:color w:val="071D49"/>
            <w:sz w:val="27"/>
            <w:szCs w:val="27"/>
            <w:u w:val="single"/>
          </w:rPr>
          <w:t>Faculty of Science and Engineering</w:t>
        </w:r>
      </w:hyperlink>
    </w:p>
    <w:p w14:paraId="541DA16B" w14:textId="77777777" w:rsidR="009303C3" w:rsidRPr="009303C3" w:rsidRDefault="009303C3" w:rsidP="009303C3">
      <w:pPr>
        <w:jc w:val="both"/>
        <w:rPr>
          <w:rFonts w:ascii="Calibri" w:eastAsia="Times New Roman" w:hAnsi="Calibri" w:cs="Calibri"/>
          <w:sz w:val="27"/>
          <w:szCs w:val="27"/>
        </w:rPr>
      </w:pPr>
      <w:r w:rsidRPr="009303C3">
        <w:rPr>
          <w:rFonts w:ascii="Calibri" w:eastAsia="Times New Roman" w:hAnsi="Calibri" w:cs="Calibri"/>
          <w:sz w:val="27"/>
          <w:szCs w:val="27"/>
        </w:rPr>
        <w:t>Location: </w:t>
      </w:r>
      <w:hyperlink r:id="rId7" w:history="1">
        <w:r w:rsidRPr="009303C3">
          <w:rPr>
            <w:rFonts w:ascii="Calibri" w:eastAsia="Times New Roman" w:hAnsi="Calibri" w:cs="Calibri"/>
            <w:color w:val="071D49"/>
            <w:sz w:val="27"/>
            <w:szCs w:val="27"/>
            <w:u w:val="single"/>
          </w:rPr>
          <w:t>Cambridge</w:t>
        </w:r>
      </w:hyperlink>
    </w:p>
    <w:p w14:paraId="0FC66A34" w14:textId="77777777" w:rsidR="009303C3" w:rsidRPr="009303C3" w:rsidRDefault="009303C3" w:rsidP="009303C3">
      <w:pPr>
        <w:jc w:val="both"/>
        <w:rPr>
          <w:rFonts w:ascii="Calibri" w:eastAsia="Times New Roman" w:hAnsi="Calibri" w:cs="Calibri"/>
          <w:sz w:val="27"/>
          <w:szCs w:val="27"/>
        </w:rPr>
      </w:pPr>
      <w:r w:rsidRPr="009303C3">
        <w:rPr>
          <w:rFonts w:ascii="Calibri" w:eastAsia="Times New Roman" w:hAnsi="Calibri" w:cs="Calibri"/>
          <w:sz w:val="27"/>
          <w:szCs w:val="27"/>
        </w:rPr>
        <w:t>Areas of Expertise: </w:t>
      </w:r>
      <w:hyperlink r:id="rId8" w:history="1">
        <w:r w:rsidRPr="009303C3">
          <w:rPr>
            <w:rFonts w:ascii="Calibri" w:eastAsia="Times New Roman" w:hAnsi="Calibri" w:cs="Calibri"/>
            <w:color w:val="071D49"/>
            <w:sz w:val="27"/>
            <w:szCs w:val="27"/>
            <w:u w:val="single"/>
          </w:rPr>
          <w:t>Global Risk and Resilience</w:t>
        </w:r>
      </w:hyperlink>
    </w:p>
    <w:p w14:paraId="64133ABE" w14:textId="77777777" w:rsidR="009303C3" w:rsidRPr="009303C3" w:rsidRDefault="009303C3" w:rsidP="009303C3">
      <w:pPr>
        <w:jc w:val="both"/>
        <w:rPr>
          <w:rFonts w:ascii="Calibri" w:eastAsia="Times New Roman" w:hAnsi="Calibri" w:cs="Calibri"/>
          <w:sz w:val="27"/>
          <w:szCs w:val="27"/>
        </w:rPr>
      </w:pPr>
    </w:p>
    <w:p w14:paraId="728AF976" w14:textId="785B775E"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Davide is an interdisciplinary environmental social scientist. He studies complex social-ecological systems, systemic risk, and sustainable development, with specific focus on environmental security and conflict. He implements both quantitative (e</w:t>
      </w:r>
      <w:r>
        <w:rPr>
          <w:rFonts w:ascii="Calibri" w:eastAsia="Times New Roman" w:hAnsi="Calibri" w:cs="Calibri"/>
          <w:sz w:val="22"/>
          <w:szCs w:val="22"/>
        </w:rPr>
        <w:t>.</w:t>
      </w:r>
      <w:r w:rsidRPr="009303C3">
        <w:rPr>
          <w:rFonts w:ascii="Calibri" w:eastAsia="Times New Roman" w:hAnsi="Calibri" w:cs="Calibri"/>
          <w:sz w:val="22"/>
          <w:szCs w:val="22"/>
        </w:rPr>
        <w:t>g</w:t>
      </w:r>
      <w:r>
        <w:rPr>
          <w:rFonts w:ascii="Calibri" w:eastAsia="Times New Roman" w:hAnsi="Calibri" w:cs="Calibri"/>
          <w:sz w:val="22"/>
          <w:szCs w:val="22"/>
        </w:rPr>
        <w:t>.,</w:t>
      </w:r>
      <w:r w:rsidRPr="009303C3">
        <w:rPr>
          <w:rFonts w:ascii="Calibri" w:eastAsia="Times New Roman" w:hAnsi="Calibri" w:cs="Calibri"/>
          <w:sz w:val="22"/>
          <w:szCs w:val="22"/>
        </w:rPr>
        <w:t xml:space="preserve"> computer simulation) and qualitative (</w:t>
      </w:r>
      <w:r>
        <w:rPr>
          <w:rFonts w:ascii="Calibri" w:eastAsia="Times New Roman" w:hAnsi="Calibri" w:cs="Calibri"/>
          <w:sz w:val="22"/>
          <w:szCs w:val="22"/>
        </w:rPr>
        <w:t>e</w:t>
      </w:r>
      <w:r>
        <w:rPr>
          <w:rFonts w:ascii="Calibri" w:eastAsia="Times New Roman" w:hAnsi="Calibri" w:cs="Calibri"/>
          <w:sz w:val="22"/>
          <w:szCs w:val="22"/>
        </w:rPr>
        <w:t>.</w:t>
      </w:r>
      <w:r w:rsidRPr="009303C3">
        <w:rPr>
          <w:rFonts w:ascii="Calibri" w:eastAsia="Times New Roman" w:hAnsi="Calibri" w:cs="Calibri"/>
          <w:sz w:val="22"/>
          <w:szCs w:val="22"/>
        </w:rPr>
        <w:t>g</w:t>
      </w:r>
      <w:r>
        <w:rPr>
          <w:rFonts w:ascii="Calibri" w:eastAsia="Times New Roman" w:hAnsi="Calibri" w:cs="Calibri"/>
          <w:sz w:val="22"/>
          <w:szCs w:val="22"/>
        </w:rPr>
        <w:t>.,</w:t>
      </w:r>
      <w:r w:rsidRPr="009303C3">
        <w:rPr>
          <w:rFonts w:ascii="Calibri" w:eastAsia="Times New Roman" w:hAnsi="Calibri" w:cs="Calibri"/>
          <w:sz w:val="22"/>
          <w:szCs w:val="22"/>
        </w:rPr>
        <w:t xml:space="preserve"> multi-stakeholder engagement) methods in his projects.</w:t>
      </w:r>
    </w:p>
    <w:p w14:paraId="67FF5C37" w14:textId="77777777" w:rsidR="009303C3" w:rsidRPr="009303C3" w:rsidRDefault="009303C3" w:rsidP="009303C3">
      <w:pPr>
        <w:jc w:val="both"/>
        <w:rPr>
          <w:rFonts w:ascii="Calibri" w:eastAsia="Times New Roman" w:hAnsi="Calibri" w:cs="Calibri"/>
          <w:sz w:val="22"/>
          <w:szCs w:val="22"/>
        </w:rPr>
      </w:pPr>
    </w:p>
    <w:p w14:paraId="01ECCF67" w14:textId="77777777" w:rsidR="009303C3" w:rsidRPr="009303C3" w:rsidRDefault="009303C3" w:rsidP="009303C3">
      <w:pPr>
        <w:jc w:val="both"/>
        <w:outlineLvl w:val="3"/>
        <w:rPr>
          <w:rFonts w:ascii="Calibri" w:eastAsia="Times New Roman" w:hAnsi="Calibri" w:cs="Calibri"/>
          <w:b/>
          <w:bCs/>
          <w:sz w:val="27"/>
          <w:szCs w:val="27"/>
        </w:rPr>
      </w:pPr>
      <w:r w:rsidRPr="009303C3">
        <w:rPr>
          <w:rFonts w:ascii="Calibri" w:eastAsia="Times New Roman" w:hAnsi="Calibri" w:cs="Calibri"/>
          <w:b/>
          <w:bCs/>
          <w:sz w:val="27"/>
          <w:szCs w:val="27"/>
        </w:rPr>
        <w:t>Background</w:t>
      </w:r>
    </w:p>
    <w:p w14:paraId="26160F02" w14:textId="77777777" w:rsidR="00533190" w:rsidRDefault="00533190" w:rsidP="009303C3">
      <w:pPr>
        <w:jc w:val="both"/>
        <w:rPr>
          <w:rFonts w:ascii="Calibri" w:eastAsia="Times New Roman" w:hAnsi="Calibri" w:cs="Calibri"/>
          <w:sz w:val="22"/>
          <w:szCs w:val="22"/>
        </w:rPr>
      </w:pPr>
    </w:p>
    <w:p w14:paraId="74DD56A4" w14:textId="374A88B5"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Davide joined the </w:t>
      </w:r>
      <w:hyperlink r:id="rId9" w:history="1">
        <w:r w:rsidRPr="009303C3">
          <w:rPr>
            <w:rFonts w:ascii="Calibri" w:eastAsia="Times New Roman" w:hAnsi="Calibri" w:cs="Calibri"/>
            <w:b/>
            <w:bCs/>
            <w:color w:val="071D49"/>
            <w:sz w:val="22"/>
            <w:szCs w:val="22"/>
            <w:u w:val="single"/>
          </w:rPr>
          <w:t>Global Risk and Resilience</w:t>
        </w:r>
      </w:hyperlink>
      <w:r w:rsidRPr="009303C3">
        <w:rPr>
          <w:rFonts w:ascii="Calibri" w:eastAsia="Times New Roman" w:hAnsi="Calibri" w:cs="Calibri"/>
          <w:sz w:val="22"/>
          <w:szCs w:val="22"/>
        </w:rPr>
        <w:t> theme of the Global Sustainability Institute as PhD researcher in 2013 working on the Global Resource Observatory Project, where he developed an agent-based model to simulate how scarcity of natural resources, prices and political fragility can trigger conflict around the world. The model is used to test the possible consequences of future food and fuel production shocks in terms of food and fuel riots. Meanwhile, Davide was Research Assistant on the UK-US Taskforce on the Impact of Extreme Weather on US/UK Food Security which was sponsored by the Foreign and Commonwealth Office.</w:t>
      </w:r>
    </w:p>
    <w:p w14:paraId="416B5E72" w14:textId="77777777" w:rsidR="00533190" w:rsidRPr="009303C3" w:rsidRDefault="00533190" w:rsidP="009303C3">
      <w:pPr>
        <w:jc w:val="both"/>
        <w:rPr>
          <w:rFonts w:ascii="Calibri" w:eastAsia="Times New Roman" w:hAnsi="Calibri" w:cs="Calibri"/>
          <w:sz w:val="22"/>
          <w:szCs w:val="22"/>
        </w:rPr>
      </w:pPr>
    </w:p>
    <w:p w14:paraId="6A51C292" w14:textId="65DFCE4B"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Davide is a permanent member of academic staff and co-leads the Global Risk and Resilience theme with Dr</w:t>
      </w:r>
      <w:r>
        <w:rPr>
          <w:rFonts w:ascii="Calibri" w:eastAsia="Times New Roman" w:hAnsi="Calibri" w:cs="Calibri"/>
          <w:sz w:val="22"/>
          <w:szCs w:val="22"/>
        </w:rPr>
        <w:t>.</w:t>
      </w:r>
      <w:r w:rsidRPr="009303C3">
        <w:rPr>
          <w:rFonts w:ascii="Calibri" w:eastAsia="Times New Roman" w:hAnsi="Calibri" w:cs="Calibri"/>
          <w:sz w:val="22"/>
          <w:szCs w:val="22"/>
        </w:rPr>
        <w:t xml:space="preserve"> Zareen </w:t>
      </w:r>
      <w:proofErr w:type="spellStart"/>
      <w:r w:rsidRPr="009303C3">
        <w:rPr>
          <w:rFonts w:ascii="Calibri" w:eastAsia="Times New Roman" w:hAnsi="Calibri" w:cs="Calibri"/>
          <w:sz w:val="22"/>
          <w:szCs w:val="22"/>
        </w:rPr>
        <w:t>Bharucha</w:t>
      </w:r>
      <w:proofErr w:type="spellEnd"/>
      <w:r w:rsidRPr="009303C3">
        <w:rPr>
          <w:rFonts w:ascii="Calibri" w:eastAsia="Times New Roman" w:hAnsi="Calibri" w:cs="Calibri"/>
          <w:sz w:val="22"/>
          <w:szCs w:val="22"/>
        </w:rPr>
        <w:t>.</w:t>
      </w:r>
    </w:p>
    <w:p w14:paraId="55F9F4A7" w14:textId="77777777" w:rsidR="00533190" w:rsidRPr="009303C3" w:rsidRDefault="00533190" w:rsidP="009303C3">
      <w:pPr>
        <w:jc w:val="both"/>
        <w:rPr>
          <w:rFonts w:ascii="Calibri" w:eastAsia="Times New Roman" w:hAnsi="Calibri" w:cs="Calibri"/>
          <w:sz w:val="22"/>
          <w:szCs w:val="22"/>
        </w:rPr>
      </w:pPr>
    </w:p>
    <w:p w14:paraId="5DA248A8" w14:textId="4B9042C2"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Davide has also been involved in science communication activities and collaborations between arts and science as part of the Pint of Science festival in Cambridge and in collaborations with </w:t>
      </w:r>
      <w:hyperlink r:id="rId10" w:history="1">
        <w:r w:rsidRPr="009303C3">
          <w:rPr>
            <w:rFonts w:ascii="Calibri" w:eastAsia="Times New Roman" w:hAnsi="Calibri" w:cs="Calibri"/>
            <w:b/>
            <w:bCs/>
            <w:color w:val="071D49"/>
            <w:sz w:val="22"/>
            <w:szCs w:val="22"/>
            <w:u w:val="single"/>
          </w:rPr>
          <w:t>Cambridge School of Art</w:t>
        </w:r>
      </w:hyperlink>
      <w:r w:rsidRPr="009303C3">
        <w:rPr>
          <w:rFonts w:ascii="Calibri" w:eastAsia="Times New Roman" w:hAnsi="Calibri" w:cs="Calibri"/>
          <w:sz w:val="22"/>
          <w:szCs w:val="22"/>
        </w:rPr>
        <w:t xml:space="preserve"> and a group of artists from the Cambridge </w:t>
      </w:r>
      <w:proofErr w:type="spellStart"/>
      <w:r w:rsidRPr="009303C3">
        <w:rPr>
          <w:rFonts w:ascii="Calibri" w:eastAsia="Times New Roman" w:hAnsi="Calibri" w:cs="Calibri"/>
          <w:sz w:val="22"/>
          <w:szCs w:val="22"/>
        </w:rPr>
        <w:t>e:collective</w:t>
      </w:r>
      <w:proofErr w:type="spellEnd"/>
      <w:r w:rsidRPr="009303C3">
        <w:rPr>
          <w:rFonts w:ascii="Calibri" w:eastAsia="Times New Roman" w:hAnsi="Calibri" w:cs="Calibri"/>
          <w:sz w:val="22"/>
          <w:szCs w:val="22"/>
        </w:rPr>
        <w:t>.</w:t>
      </w:r>
    </w:p>
    <w:p w14:paraId="785DF06E" w14:textId="77777777" w:rsidR="009303C3" w:rsidRPr="009303C3" w:rsidRDefault="009303C3" w:rsidP="009303C3">
      <w:pPr>
        <w:jc w:val="both"/>
        <w:rPr>
          <w:rFonts w:ascii="Calibri" w:eastAsia="Times New Roman" w:hAnsi="Calibri" w:cs="Calibri"/>
          <w:sz w:val="22"/>
          <w:szCs w:val="22"/>
        </w:rPr>
      </w:pPr>
    </w:p>
    <w:p w14:paraId="6BCDC186" w14:textId="712B8999" w:rsidR="009303C3" w:rsidRDefault="009303C3" w:rsidP="009303C3">
      <w:pPr>
        <w:jc w:val="both"/>
        <w:outlineLvl w:val="3"/>
        <w:rPr>
          <w:rFonts w:ascii="Calibri" w:eastAsia="Times New Roman" w:hAnsi="Calibri" w:cs="Calibri"/>
          <w:b/>
          <w:bCs/>
          <w:sz w:val="27"/>
          <w:szCs w:val="27"/>
        </w:rPr>
      </w:pPr>
      <w:r w:rsidRPr="009303C3">
        <w:rPr>
          <w:rFonts w:ascii="Calibri" w:eastAsia="Times New Roman" w:hAnsi="Calibri" w:cs="Calibri"/>
          <w:b/>
          <w:bCs/>
          <w:sz w:val="27"/>
          <w:szCs w:val="27"/>
        </w:rPr>
        <w:t>Research interests</w:t>
      </w:r>
    </w:p>
    <w:p w14:paraId="2E4AB81B" w14:textId="77777777" w:rsidR="00533190" w:rsidRPr="009303C3" w:rsidRDefault="00533190" w:rsidP="009303C3">
      <w:pPr>
        <w:jc w:val="both"/>
        <w:outlineLvl w:val="3"/>
        <w:rPr>
          <w:rFonts w:ascii="Calibri" w:eastAsia="Times New Roman" w:hAnsi="Calibri" w:cs="Calibri"/>
          <w:b/>
          <w:bCs/>
          <w:sz w:val="27"/>
          <w:szCs w:val="27"/>
        </w:rPr>
      </w:pPr>
    </w:p>
    <w:p w14:paraId="4F861ACE" w14:textId="0385B1AA"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 xml:space="preserve">Davide is currently leading one of the work packages of the EU H2020 MEDEAS project, which is aimed at simulating policies for the transition to a </w:t>
      </w:r>
      <w:proofErr w:type="spellStart"/>
      <w:r w:rsidRPr="009303C3">
        <w:rPr>
          <w:rFonts w:ascii="Calibri" w:eastAsia="Times New Roman" w:hAnsi="Calibri" w:cs="Calibri"/>
          <w:sz w:val="22"/>
          <w:szCs w:val="22"/>
        </w:rPr>
        <w:t>decarbonised</w:t>
      </w:r>
      <w:proofErr w:type="spellEnd"/>
      <w:r w:rsidRPr="009303C3">
        <w:rPr>
          <w:rFonts w:ascii="Calibri" w:eastAsia="Times New Roman" w:hAnsi="Calibri" w:cs="Calibri"/>
          <w:sz w:val="22"/>
          <w:szCs w:val="22"/>
        </w:rPr>
        <w:t xml:space="preserve"> energy system in EU by 2050. His role on the project involves the development of a 2050 </w:t>
      </w:r>
      <w:proofErr w:type="spellStart"/>
      <w:r w:rsidRPr="009303C3">
        <w:rPr>
          <w:rFonts w:ascii="Calibri" w:eastAsia="Times New Roman" w:hAnsi="Calibri" w:cs="Calibri"/>
          <w:sz w:val="22"/>
          <w:szCs w:val="22"/>
        </w:rPr>
        <w:t>decarbonisation</w:t>
      </w:r>
      <w:proofErr w:type="spellEnd"/>
      <w:r w:rsidRPr="009303C3">
        <w:rPr>
          <w:rFonts w:ascii="Calibri" w:eastAsia="Times New Roman" w:hAnsi="Calibri" w:cs="Calibri"/>
          <w:sz w:val="22"/>
          <w:szCs w:val="22"/>
        </w:rPr>
        <w:t xml:space="preserve"> scenario (quantitatively and qualitatively); models’ cross-comparison; qualitative and quantitative analysis of the outputs and validation of the models; support colleagues in undertaking semi-structured interviews with energy experts, academics and policy-makers and implementing knowledge in the models’ runs.</w:t>
      </w:r>
    </w:p>
    <w:p w14:paraId="3AFD6FAB" w14:textId="77777777" w:rsidR="00533190" w:rsidRPr="009303C3" w:rsidRDefault="00533190" w:rsidP="009303C3">
      <w:pPr>
        <w:jc w:val="both"/>
        <w:rPr>
          <w:rFonts w:ascii="Calibri" w:eastAsia="Times New Roman" w:hAnsi="Calibri" w:cs="Calibri"/>
          <w:sz w:val="22"/>
          <w:szCs w:val="22"/>
        </w:rPr>
      </w:pPr>
    </w:p>
    <w:p w14:paraId="66BF24AE" w14:textId="27B1D3B5"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 xml:space="preserve">Davide is also co-leading the ‘Chaos Map’ project, which will highlight global pressure points for ‘chaos’, measured by a wealth of data points on conflict events attributed to scarcity of natural resources and </w:t>
      </w:r>
      <w:r w:rsidRPr="009303C3">
        <w:rPr>
          <w:rFonts w:ascii="Calibri" w:eastAsia="Times New Roman" w:hAnsi="Calibri" w:cs="Calibri"/>
          <w:sz w:val="22"/>
          <w:szCs w:val="22"/>
        </w:rPr>
        <w:lastRenderedPageBreak/>
        <w:t>environmental causes. Davide co-leads the project with </w:t>
      </w:r>
      <w:hyperlink r:id="rId11" w:history="1">
        <w:r w:rsidRPr="009303C3">
          <w:rPr>
            <w:rFonts w:ascii="Calibri" w:eastAsia="Times New Roman" w:hAnsi="Calibri" w:cs="Calibri"/>
            <w:b/>
            <w:bCs/>
            <w:color w:val="071D49"/>
            <w:sz w:val="22"/>
            <w:szCs w:val="22"/>
            <w:u w:val="single"/>
          </w:rPr>
          <w:t xml:space="preserve">Prof </w:t>
        </w:r>
        <w:proofErr w:type="spellStart"/>
        <w:r w:rsidRPr="009303C3">
          <w:rPr>
            <w:rFonts w:ascii="Calibri" w:eastAsia="Times New Roman" w:hAnsi="Calibri" w:cs="Calibri"/>
            <w:b/>
            <w:bCs/>
            <w:color w:val="071D49"/>
            <w:sz w:val="22"/>
            <w:szCs w:val="22"/>
            <w:u w:val="single"/>
          </w:rPr>
          <w:t>Aled</w:t>
        </w:r>
        <w:proofErr w:type="spellEnd"/>
        <w:r w:rsidRPr="009303C3">
          <w:rPr>
            <w:rFonts w:ascii="Calibri" w:eastAsia="Times New Roman" w:hAnsi="Calibri" w:cs="Calibri"/>
            <w:b/>
            <w:bCs/>
            <w:color w:val="071D49"/>
            <w:sz w:val="22"/>
            <w:szCs w:val="22"/>
            <w:u w:val="single"/>
          </w:rPr>
          <w:t xml:space="preserve"> Jones</w:t>
        </w:r>
      </w:hyperlink>
      <w:r w:rsidRPr="009303C3">
        <w:rPr>
          <w:rFonts w:ascii="Calibri" w:eastAsia="Times New Roman" w:hAnsi="Calibri" w:cs="Calibri"/>
          <w:sz w:val="22"/>
          <w:szCs w:val="22"/>
        </w:rPr>
        <w:t> and brings his expertise in environmental security and conflict.</w:t>
      </w:r>
    </w:p>
    <w:p w14:paraId="6C137F66" w14:textId="77777777" w:rsidR="00533190" w:rsidRPr="009303C3" w:rsidRDefault="00533190" w:rsidP="009303C3">
      <w:pPr>
        <w:jc w:val="both"/>
        <w:rPr>
          <w:rFonts w:ascii="Calibri" w:eastAsia="Times New Roman" w:hAnsi="Calibri" w:cs="Calibri"/>
          <w:sz w:val="22"/>
          <w:szCs w:val="22"/>
        </w:rPr>
      </w:pPr>
    </w:p>
    <w:p w14:paraId="4DEF0ADD" w14:textId="430B522F"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More broadly, Davide’s research interests revolve around three main research streams:</w:t>
      </w:r>
    </w:p>
    <w:p w14:paraId="245C9EBB" w14:textId="77777777" w:rsidR="00533190" w:rsidRPr="009303C3" w:rsidRDefault="00533190" w:rsidP="009303C3">
      <w:pPr>
        <w:jc w:val="both"/>
        <w:rPr>
          <w:rFonts w:ascii="Calibri" w:eastAsia="Times New Roman" w:hAnsi="Calibri" w:cs="Calibri"/>
          <w:sz w:val="22"/>
          <w:szCs w:val="22"/>
        </w:rPr>
      </w:pPr>
    </w:p>
    <w:p w14:paraId="6680B073" w14:textId="77777777" w:rsidR="009303C3" w:rsidRPr="009303C3" w:rsidRDefault="009303C3" w:rsidP="009303C3">
      <w:pPr>
        <w:numPr>
          <w:ilvl w:val="0"/>
          <w:numId w:val="1"/>
        </w:numPr>
        <w:jc w:val="both"/>
        <w:rPr>
          <w:rFonts w:ascii="Calibri" w:eastAsia="Times New Roman" w:hAnsi="Calibri" w:cs="Calibri"/>
          <w:sz w:val="22"/>
          <w:szCs w:val="22"/>
        </w:rPr>
      </w:pPr>
      <w:r w:rsidRPr="009303C3">
        <w:rPr>
          <w:rFonts w:ascii="Calibri" w:eastAsia="Times New Roman" w:hAnsi="Calibri" w:cs="Calibri"/>
          <w:sz w:val="22"/>
          <w:szCs w:val="22"/>
        </w:rPr>
        <w:t xml:space="preserve">environmental security, in particular how scarcity or abundance of natural resources can drive conflict and the dynamics involved. This stream also involves the study of synchronous failures, </w:t>
      </w:r>
      <w:proofErr w:type="spellStart"/>
      <w:r w:rsidRPr="009303C3">
        <w:rPr>
          <w:rFonts w:ascii="Calibri" w:eastAsia="Times New Roman" w:hAnsi="Calibri" w:cs="Calibri"/>
          <w:sz w:val="22"/>
          <w:szCs w:val="22"/>
        </w:rPr>
        <w:t>ie</w:t>
      </w:r>
      <w:proofErr w:type="spellEnd"/>
      <w:r w:rsidRPr="009303C3">
        <w:rPr>
          <w:rFonts w:ascii="Calibri" w:eastAsia="Times New Roman" w:hAnsi="Calibri" w:cs="Calibri"/>
          <w:sz w:val="22"/>
          <w:szCs w:val="22"/>
        </w:rPr>
        <w:t xml:space="preserve"> the emergence of </w:t>
      </w:r>
      <w:proofErr w:type="spellStart"/>
      <w:r w:rsidRPr="009303C3">
        <w:rPr>
          <w:rFonts w:ascii="Calibri" w:eastAsia="Times New Roman" w:hAnsi="Calibri" w:cs="Calibri"/>
          <w:sz w:val="22"/>
          <w:szCs w:val="22"/>
        </w:rPr>
        <w:t>synchronised</w:t>
      </w:r>
      <w:proofErr w:type="spellEnd"/>
      <w:r w:rsidRPr="009303C3">
        <w:rPr>
          <w:rFonts w:ascii="Calibri" w:eastAsia="Times New Roman" w:hAnsi="Calibri" w:cs="Calibri"/>
          <w:sz w:val="22"/>
          <w:szCs w:val="22"/>
        </w:rPr>
        <w:t xml:space="preserve"> crises in different social-ecological systems that can lead to conflict and fragility</w:t>
      </w:r>
    </w:p>
    <w:p w14:paraId="71FE28C1" w14:textId="77777777" w:rsidR="009303C3" w:rsidRPr="009303C3" w:rsidRDefault="009303C3" w:rsidP="009303C3">
      <w:pPr>
        <w:numPr>
          <w:ilvl w:val="0"/>
          <w:numId w:val="1"/>
        </w:numPr>
        <w:jc w:val="both"/>
        <w:rPr>
          <w:rFonts w:ascii="Calibri" w:eastAsia="Times New Roman" w:hAnsi="Calibri" w:cs="Calibri"/>
          <w:sz w:val="22"/>
          <w:szCs w:val="22"/>
        </w:rPr>
      </w:pPr>
      <w:r w:rsidRPr="009303C3">
        <w:rPr>
          <w:rFonts w:ascii="Calibri" w:eastAsia="Times New Roman" w:hAnsi="Calibri" w:cs="Calibri"/>
          <w:sz w:val="22"/>
          <w:szCs w:val="22"/>
        </w:rPr>
        <w:t>complex social-ecological systems. i.e. the complex relationships between humans and nature and the systemic risk that is involved</w:t>
      </w:r>
    </w:p>
    <w:p w14:paraId="3E6E736B" w14:textId="77777777" w:rsidR="009303C3" w:rsidRPr="009303C3" w:rsidRDefault="009303C3" w:rsidP="009303C3">
      <w:pPr>
        <w:numPr>
          <w:ilvl w:val="0"/>
          <w:numId w:val="1"/>
        </w:numPr>
        <w:jc w:val="both"/>
        <w:rPr>
          <w:rFonts w:ascii="Calibri" w:eastAsia="Times New Roman" w:hAnsi="Calibri" w:cs="Calibri"/>
          <w:sz w:val="22"/>
          <w:szCs w:val="22"/>
        </w:rPr>
      </w:pPr>
      <w:r w:rsidRPr="009303C3">
        <w:rPr>
          <w:rFonts w:ascii="Calibri" w:eastAsia="Times New Roman" w:hAnsi="Calibri" w:cs="Calibri"/>
          <w:sz w:val="22"/>
          <w:szCs w:val="22"/>
        </w:rPr>
        <w:t>energy transitions, in particular the development of models and policies that can achieve </w:t>
      </w:r>
    </w:p>
    <w:p w14:paraId="3D2906C9" w14:textId="77777777" w:rsidR="009303C3" w:rsidRDefault="009303C3" w:rsidP="009303C3">
      <w:pPr>
        <w:jc w:val="both"/>
        <w:rPr>
          <w:rFonts w:ascii="Calibri" w:eastAsia="Times New Roman" w:hAnsi="Calibri" w:cs="Calibri"/>
          <w:sz w:val="22"/>
          <w:szCs w:val="22"/>
        </w:rPr>
      </w:pPr>
    </w:p>
    <w:p w14:paraId="2E4E9ABA" w14:textId="1042349E"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Davide approaches these topics with two methods, sometimes in combination:</w:t>
      </w:r>
    </w:p>
    <w:p w14:paraId="56E94C37" w14:textId="77777777" w:rsidR="00533190" w:rsidRPr="009303C3" w:rsidRDefault="00533190" w:rsidP="009303C3">
      <w:pPr>
        <w:jc w:val="both"/>
        <w:rPr>
          <w:rFonts w:ascii="Calibri" w:eastAsia="Times New Roman" w:hAnsi="Calibri" w:cs="Calibri"/>
          <w:sz w:val="22"/>
          <w:szCs w:val="22"/>
        </w:rPr>
      </w:pPr>
    </w:p>
    <w:p w14:paraId="189296A8" w14:textId="77777777" w:rsidR="009303C3" w:rsidRPr="009303C3" w:rsidRDefault="009303C3" w:rsidP="009303C3">
      <w:pPr>
        <w:numPr>
          <w:ilvl w:val="0"/>
          <w:numId w:val="2"/>
        </w:numPr>
        <w:jc w:val="both"/>
        <w:rPr>
          <w:rFonts w:ascii="Calibri" w:eastAsia="Times New Roman" w:hAnsi="Calibri" w:cs="Calibri"/>
          <w:sz w:val="22"/>
          <w:szCs w:val="22"/>
        </w:rPr>
      </w:pPr>
      <w:r w:rsidRPr="009303C3">
        <w:rPr>
          <w:rFonts w:ascii="Calibri" w:eastAsia="Times New Roman" w:hAnsi="Calibri" w:cs="Calibri"/>
          <w:sz w:val="22"/>
          <w:szCs w:val="22"/>
        </w:rPr>
        <w:t>computer simulation and econometric modelling</w:t>
      </w:r>
    </w:p>
    <w:p w14:paraId="4AAA70A4" w14:textId="77777777" w:rsidR="009303C3" w:rsidRPr="009303C3" w:rsidRDefault="009303C3" w:rsidP="009303C3">
      <w:pPr>
        <w:numPr>
          <w:ilvl w:val="0"/>
          <w:numId w:val="2"/>
        </w:numPr>
        <w:jc w:val="both"/>
        <w:rPr>
          <w:rFonts w:ascii="Calibri" w:eastAsia="Times New Roman" w:hAnsi="Calibri" w:cs="Calibri"/>
          <w:sz w:val="22"/>
          <w:szCs w:val="22"/>
        </w:rPr>
      </w:pPr>
      <w:r w:rsidRPr="009303C3">
        <w:rPr>
          <w:rFonts w:ascii="Calibri" w:eastAsia="Times New Roman" w:hAnsi="Calibri" w:cs="Calibri"/>
          <w:sz w:val="22"/>
          <w:szCs w:val="22"/>
        </w:rPr>
        <w:t>participatory methods to engage with different stakeholders. He has developed, run and facilitated several workshops involving a wide range of stakeholders (</w:t>
      </w:r>
      <w:proofErr w:type="spellStart"/>
      <w:r w:rsidRPr="009303C3">
        <w:rPr>
          <w:rFonts w:ascii="Calibri" w:eastAsia="Times New Roman" w:hAnsi="Calibri" w:cs="Calibri"/>
          <w:sz w:val="22"/>
          <w:szCs w:val="22"/>
        </w:rPr>
        <w:t>eg</w:t>
      </w:r>
      <w:proofErr w:type="spellEnd"/>
      <w:r w:rsidRPr="009303C3">
        <w:rPr>
          <w:rFonts w:ascii="Calibri" w:eastAsia="Times New Roman" w:hAnsi="Calibri" w:cs="Calibri"/>
          <w:sz w:val="22"/>
          <w:szCs w:val="22"/>
        </w:rPr>
        <w:t xml:space="preserve"> policy and decision makers, academics and practitioners). The methodologies he uses are innovative and include co-production, role-playing and serious gaming. </w:t>
      </w:r>
    </w:p>
    <w:p w14:paraId="0EB54292" w14:textId="77777777" w:rsidR="009303C3" w:rsidRDefault="009303C3" w:rsidP="009303C3">
      <w:pPr>
        <w:jc w:val="both"/>
        <w:outlineLvl w:val="3"/>
        <w:rPr>
          <w:rFonts w:ascii="Calibri" w:eastAsia="Times New Roman" w:hAnsi="Calibri" w:cs="Calibri"/>
          <w:b/>
          <w:bCs/>
          <w:sz w:val="27"/>
          <w:szCs w:val="27"/>
        </w:rPr>
      </w:pPr>
    </w:p>
    <w:p w14:paraId="07B0139B" w14:textId="4F1DCA5F" w:rsidR="009303C3" w:rsidRDefault="009303C3" w:rsidP="009303C3">
      <w:pPr>
        <w:jc w:val="both"/>
        <w:outlineLvl w:val="3"/>
        <w:rPr>
          <w:rFonts w:ascii="Calibri" w:eastAsia="Times New Roman" w:hAnsi="Calibri" w:cs="Calibri"/>
          <w:b/>
          <w:bCs/>
          <w:sz w:val="27"/>
          <w:szCs w:val="27"/>
        </w:rPr>
      </w:pPr>
      <w:r w:rsidRPr="009303C3">
        <w:rPr>
          <w:rFonts w:ascii="Calibri" w:eastAsia="Times New Roman" w:hAnsi="Calibri" w:cs="Calibri"/>
          <w:b/>
          <w:bCs/>
          <w:sz w:val="27"/>
          <w:szCs w:val="27"/>
        </w:rPr>
        <w:t>Areas of research supervision</w:t>
      </w:r>
    </w:p>
    <w:p w14:paraId="44E98A09" w14:textId="77777777" w:rsidR="00533190" w:rsidRPr="009303C3" w:rsidRDefault="00533190" w:rsidP="009303C3">
      <w:pPr>
        <w:jc w:val="both"/>
        <w:outlineLvl w:val="3"/>
        <w:rPr>
          <w:rFonts w:ascii="Calibri" w:eastAsia="Times New Roman" w:hAnsi="Calibri" w:cs="Calibri"/>
          <w:b/>
          <w:bCs/>
          <w:sz w:val="27"/>
          <w:szCs w:val="27"/>
        </w:rPr>
      </w:pPr>
    </w:p>
    <w:p w14:paraId="08ECD47D" w14:textId="4E6147D8"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Davide is happy to supervise students who would like to write their dissertation on the following topics, using either quantitative or qualitative approaches.</w:t>
      </w:r>
    </w:p>
    <w:p w14:paraId="050E1BBD" w14:textId="77777777" w:rsidR="00533190" w:rsidRPr="009303C3" w:rsidRDefault="00533190" w:rsidP="009303C3">
      <w:pPr>
        <w:jc w:val="both"/>
        <w:rPr>
          <w:rFonts w:ascii="Calibri" w:eastAsia="Times New Roman" w:hAnsi="Calibri" w:cs="Calibri"/>
          <w:sz w:val="22"/>
          <w:szCs w:val="22"/>
        </w:rPr>
      </w:pPr>
    </w:p>
    <w:p w14:paraId="00A07536" w14:textId="77777777" w:rsidR="009303C3" w:rsidRPr="009303C3" w:rsidRDefault="009303C3" w:rsidP="009303C3">
      <w:pPr>
        <w:numPr>
          <w:ilvl w:val="0"/>
          <w:numId w:val="3"/>
        </w:numPr>
        <w:jc w:val="both"/>
        <w:rPr>
          <w:rFonts w:ascii="Calibri" w:eastAsia="Times New Roman" w:hAnsi="Calibri" w:cs="Calibri"/>
          <w:sz w:val="22"/>
          <w:szCs w:val="22"/>
        </w:rPr>
      </w:pPr>
      <w:r w:rsidRPr="009303C3">
        <w:rPr>
          <w:rFonts w:ascii="Calibri" w:eastAsia="Times New Roman" w:hAnsi="Calibri" w:cs="Calibri"/>
          <w:sz w:val="22"/>
          <w:szCs w:val="22"/>
        </w:rPr>
        <w:t>Environmental/climate security - how scarcity of natural resources impacts global security.</w:t>
      </w:r>
    </w:p>
    <w:p w14:paraId="26BD5C21" w14:textId="77777777" w:rsidR="009303C3" w:rsidRPr="009303C3" w:rsidRDefault="009303C3" w:rsidP="009303C3">
      <w:pPr>
        <w:numPr>
          <w:ilvl w:val="0"/>
          <w:numId w:val="3"/>
        </w:numPr>
        <w:jc w:val="both"/>
        <w:rPr>
          <w:rFonts w:ascii="Calibri" w:eastAsia="Times New Roman" w:hAnsi="Calibri" w:cs="Calibri"/>
          <w:sz w:val="22"/>
          <w:szCs w:val="22"/>
        </w:rPr>
      </w:pPr>
      <w:r w:rsidRPr="009303C3">
        <w:rPr>
          <w:rFonts w:ascii="Calibri" w:eastAsia="Times New Roman" w:hAnsi="Calibri" w:cs="Calibri"/>
          <w:sz w:val="22"/>
          <w:szCs w:val="22"/>
        </w:rPr>
        <w:t>Food/fuel riots - either causes or consequence.</w:t>
      </w:r>
    </w:p>
    <w:p w14:paraId="49842AB7" w14:textId="77777777" w:rsidR="009303C3" w:rsidRPr="009303C3" w:rsidRDefault="009303C3" w:rsidP="009303C3">
      <w:pPr>
        <w:numPr>
          <w:ilvl w:val="0"/>
          <w:numId w:val="3"/>
        </w:numPr>
        <w:jc w:val="both"/>
        <w:rPr>
          <w:rFonts w:ascii="Calibri" w:eastAsia="Times New Roman" w:hAnsi="Calibri" w:cs="Calibri"/>
          <w:sz w:val="22"/>
          <w:szCs w:val="22"/>
        </w:rPr>
      </w:pPr>
      <w:r w:rsidRPr="009303C3">
        <w:rPr>
          <w:rFonts w:ascii="Calibri" w:eastAsia="Times New Roman" w:hAnsi="Calibri" w:cs="Calibri"/>
          <w:sz w:val="22"/>
          <w:szCs w:val="22"/>
        </w:rPr>
        <w:t>Global/national political fragility - further investigation on what makes country politically fragile and how to measure it.</w:t>
      </w:r>
    </w:p>
    <w:p w14:paraId="6E6793D2" w14:textId="77777777" w:rsidR="009303C3" w:rsidRPr="009303C3" w:rsidRDefault="009303C3" w:rsidP="009303C3">
      <w:pPr>
        <w:numPr>
          <w:ilvl w:val="0"/>
          <w:numId w:val="3"/>
        </w:numPr>
        <w:jc w:val="both"/>
        <w:rPr>
          <w:rFonts w:ascii="Calibri" w:eastAsia="Times New Roman" w:hAnsi="Calibri" w:cs="Calibri"/>
          <w:sz w:val="22"/>
          <w:szCs w:val="22"/>
        </w:rPr>
      </w:pPr>
      <w:r w:rsidRPr="009303C3">
        <w:rPr>
          <w:rFonts w:ascii="Calibri" w:eastAsia="Times New Roman" w:hAnsi="Calibri" w:cs="Calibri"/>
          <w:sz w:val="22"/>
          <w:szCs w:val="22"/>
        </w:rPr>
        <w:t>Systemic failure - interconnections between different crises.</w:t>
      </w:r>
    </w:p>
    <w:p w14:paraId="169EBFA6" w14:textId="77777777" w:rsidR="009303C3" w:rsidRPr="009303C3" w:rsidRDefault="009303C3" w:rsidP="009303C3">
      <w:pPr>
        <w:numPr>
          <w:ilvl w:val="0"/>
          <w:numId w:val="3"/>
        </w:numPr>
        <w:jc w:val="both"/>
        <w:rPr>
          <w:rFonts w:ascii="Calibri" w:eastAsia="Times New Roman" w:hAnsi="Calibri" w:cs="Calibri"/>
          <w:sz w:val="22"/>
          <w:szCs w:val="22"/>
        </w:rPr>
      </w:pPr>
      <w:r w:rsidRPr="009303C3">
        <w:rPr>
          <w:rFonts w:ascii="Calibri" w:eastAsia="Times New Roman" w:hAnsi="Calibri" w:cs="Calibri"/>
          <w:sz w:val="22"/>
          <w:szCs w:val="22"/>
        </w:rPr>
        <w:t>Any dissertation that implements computer modelling, in particular agent-based modelling.</w:t>
      </w:r>
    </w:p>
    <w:p w14:paraId="32E18494" w14:textId="77777777" w:rsidR="009303C3" w:rsidRDefault="009303C3" w:rsidP="009303C3">
      <w:pPr>
        <w:jc w:val="both"/>
        <w:outlineLvl w:val="3"/>
        <w:rPr>
          <w:rFonts w:ascii="Calibri" w:eastAsia="Times New Roman" w:hAnsi="Calibri" w:cs="Calibri"/>
          <w:b/>
          <w:bCs/>
          <w:sz w:val="27"/>
          <w:szCs w:val="27"/>
        </w:rPr>
      </w:pPr>
    </w:p>
    <w:p w14:paraId="632B0D8F" w14:textId="094AD537" w:rsidR="009303C3" w:rsidRDefault="009303C3" w:rsidP="009303C3">
      <w:pPr>
        <w:jc w:val="both"/>
        <w:outlineLvl w:val="3"/>
        <w:rPr>
          <w:rFonts w:ascii="Calibri" w:eastAsia="Times New Roman" w:hAnsi="Calibri" w:cs="Calibri"/>
          <w:b/>
          <w:bCs/>
          <w:sz w:val="27"/>
          <w:szCs w:val="27"/>
        </w:rPr>
      </w:pPr>
      <w:r w:rsidRPr="009303C3">
        <w:rPr>
          <w:rFonts w:ascii="Calibri" w:eastAsia="Times New Roman" w:hAnsi="Calibri" w:cs="Calibri"/>
          <w:b/>
          <w:bCs/>
          <w:sz w:val="27"/>
          <w:szCs w:val="27"/>
        </w:rPr>
        <w:t>Teaching</w:t>
      </w:r>
    </w:p>
    <w:p w14:paraId="16E25143" w14:textId="77777777" w:rsidR="00533190" w:rsidRPr="009303C3" w:rsidRDefault="00533190" w:rsidP="009303C3">
      <w:pPr>
        <w:jc w:val="both"/>
        <w:outlineLvl w:val="3"/>
        <w:rPr>
          <w:rFonts w:ascii="Calibri" w:eastAsia="Times New Roman" w:hAnsi="Calibri" w:cs="Calibri"/>
          <w:b/>
          <w:bCs/>
          <w:sz w:val="27"/>
          <w:szCs w:val="27"/>
        </w:rPr>
      </w:pPr>
    </w:p>
    <w:p w14:paraId="05B40104" w14:textId="03542640"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Davide lectures on our </w:t>
      </w:r>
      <w:hyperlink r:id="rId12" w:tgtFrame="_blank" w:history="1">
        <w:r w:rsidRPr="009303C3">
          <w:rPr>
            <w:rFonts w:ascii="Calibri" w:eastAsia="Times New Roman" w:hAnsi="Calibri" w:cs="Calibri"/>
            <w:b/>
            <w:bCs/>
            <w:color w:val="071D49"/>
            <w:sz w:val="22"/>
            <w:szCs w:val="22"/>
            <w:u w:val="single"/>
          </w:rPr>
          <w:t>MSc Sustainability</w:t>
        </w:r>
      </w:hyperlink>
      <w:r w:rsidRPr="009303C3">
        <w:rPr>
          <w:rFonts w:ascii="Calibri" w:eastAsia="Times New Roman" w:hAnsi="Calibri" w:cs="Calibri"/>
          <w:sz w:val="22"/>
          <w:szCs w:val="22"/>
        </w:rPr>
        <w:t> and has led the System Pressures module since 2018. He lectures on Synchronous Failures, resilience of complex social-ecological systems and computer modelling using an ‘active learning’ approach. Davide regularly provides guest lectures on short courses such as the biannual INDO-UK Management Development Program on “CSR, Sustainability &amp; Sustainable Development – National &amp; Global Perspectives” Co-</w:t>
      </w:r>
      <w:proofErr w:type="spellStart"/>
      <w:r w:rsidRPr="009303C3">
        <w:rPr>
          <w:rFonts w:ascii="Calibri" w:eastAsia="Times New Roman" w:hAnsi="Calibri" w:cs="Calibri"/>
          <w:sz w:val="22"/>
          <w:szCs w:val="22"/>
        </w:rPr>
        <w:t>organised</w:t>
      </w:r>
      <w:proofErr w:type="spellEnd"/>
      <w:r w:rsidRPr="009303C3">
        <w:rPr>
          <w:rFonts w:ascii="Calibri" w:eastAsia="Times New Roman" w:hAnsi="Calibri" w:cs="Calibri"/>
          <w:sz w:val="22"/>
          <w:szCs w:val="22"/>
        </w:rPr>
        <w:t xml:space="preserve"> with the Indian Institute of Corporate Affairs and he teaches on the European Social Simulation Association summer school.</w:t>
      </w:r>
    </w:p>
    <w:p w14:paraId="4E4C0D7C" w14:textId="77777777" w:rsidR="00533190" w:rsidRPr="009303C3" w:rsidRDefault="00533190" w:rsidP="009303C3">
      <w:pPr>
        <w:jc w:val="both"/>
        <w:rPr>
          <w:rFonts w:ascii="Calibri" w:eastAsia="Times New Roman" w:hAnsi="Calibri" w:cs="Calibri"/>
          <w:sz w:val="22"/>
          <w:szCs w:val="22"/>
        </w:rPr>
      </w:pPr>
    </w:p>
    <w:p w14:paraId="6597B6AA" w14:textId="56AE3CA4" w:rsidR="009303C3" w:rsidRDefault="009303C3" w:rsidP="009303C3">
      <w:pPr>
        <w:jc w:val="both"/>
        <w:outlineLvl w:val="3"/>
        <w:rPr>
          <w:rFonts w:ascii="Calibri" w:eastAsia="Times New Roman" w:hAnsi="Calibri" w:cs="Calibri"/>
          <w:b/>
          <w:bCs/>
          <w:sz w:val="27"/>
          <w:szCs w:val="27"/>
        </w:rPr>
      </w:pPr>
      <w:r w:rsidRPr="009303C3">
        <w:rPr>
          <w:rFonts w:ascii="Calibri" w:eastAsia="Times New Roman" w:hAnsi="Calibri" w:cs="Calibri"/>
          <w:b/>
          <w:bCs/>
          <w:sz w:val="27"/>
          <w:szCs w:val="27"/>
        </w:rPr>
        <w:t>Qualifications</w:t>
      </w:r>
    </w:p>
    <w:p w14:paraId="75595450" w14:textId="77777777" w:rsidR="00533190" w:rsidRPr="009303C3" w:rsidRDefault="00533190" w:rsidP="009303C3">
      <w:pPr>
        <w:jc w:val="both"/>
        <w:outlineLvl w:val="3"/>
        <w:rPr>
          <w:rFonts w:ascii="Calibri" w:eastAsia="Times New Roman" w:hAnsi="Calibri" w:cs="Calibri"/>
          <w:b/>
          <w:bCs/>
          <w:sz w:val="27"/>
          <w:szCs w:val="27"/>
        </w:rPr>
      </w:pPr>
    </w:p>
    <w:p w14:paraId="08478B27" w14:textId="77777777" w:rsidR="009303C3" w:rsidRPr="009303C3" w:rsidRDefault="009303C3" w:rsidP="009303C3">
      <w:pPr>
        <w:numPr>
          <w:ilvl w:val="0"/>
          <w:numId w:val="4"/>
        </w:numPr>
        <w:jc w:val="both"/>
        <w:rPr>
          <w:rFonts w:ascii="Calibri" w:eastAsia="Times New Roman" w:hAnsi="Calibri" w:cs="Calibri"/>
          <w:sz w:val="22"/>
          <w:szCs w:val="22"/>
        </w:rPr>
      </w:pPr>
      <w:r w:rsidRPr="009303C3">
        <w:rPr>
          <w:rFonts w:ascii="Calibri" w:eastAsia="Times New Roman" w:hAnsi="Calibri" w:cs="Calibri"/>
          <w:sz w:val="22"/>
          <w:szCs w:val="22"/>
        </w:rPr>
        <w:t>PhD in Sustainability - Global Sustainability Institute, Anglia Ruskin University, UK</w:t>
      </w:r>
    </w:p>
    <w:p w14:paraId="3BB20028" w14:textId="77777777" w:rsidR="009303C3" w:rsidRPr="009303C3" w:rsidRDefault="009303C3" w:rsidP="009303C3">
      <w:pPr>
        <w:numPr>
          <w:ilvl w:val="0"/>
          <w:numId w:val="4"/>
        </w:numPr>
        <w:jc w:val="both"/>
        <w:rPr>
          <w:rFonts w:ascii="Calibri" w:eastAsia="Times New Roman" w:hAnsi="Calibri" w:cs="Calibri"/>
          <w:sz w:val="22"/>
          <w:szCs w:val="22"/>
        </w:rPr>
      </w:pPr>
      <w:r w:rsidRPr="009303C3">
        <w:rPr>
          <w:rFonts w:ascii="Calibri" w:eastAsia="Times New Roman" w:hAnsi="Calibri" w:cs="Calibri"/>
          <w:sz w:val="22"/>
          <w:szCs w:val="22"/>
        </w:rPr>
        <w:lastRenderedPageBreak/>
        <w:t>MA in Political Science – Environmental Economics and Environmental Policies, University of Torino, Italy</w:t>
      </w:r>
    </w:p>
    <w:p w14:paraId="36BCBFB8" w14:textId="77777777" w:rsidR="009303C3" w:rsidRPr="009303C3" w:rsidRDefault="009303C3" w:rsidP="009303C3">
      <w:pPr>
        <w:numPr>
          <w:ilvl w:val="0"/>
          <w:numId w:val="4"/>
        </w:numPr>
        <w:jc w:val="both"/>
        <w:rPr>
          <w:rFonts w:ascii="Calibri" w:eastAsia="Times New Roman" w:hAnsi="Calibri" w:cs="Calibri"/>
          <w:sz w:val="22"/>
          <w:szCs w:val="22"/>
        </w:rPr>
      </w:pPr>
      <w:r w:rsidRPr="009303C3">
        <w:rPr>
          <w:rFonts w:ascii="Calibri" w:eastAsia="Times New Roman" w:hAnsi="Calibri" w:cs="Calibri"/>
          <w:sz w:val="22"/>
          <w:szCs w:val="22"/>
        </w:rPr>
        <w:t>BA in Political Science – International Relations, University of Bologna, Italy</w:t>
      </w:r>
    </w:p>
    <w:p w14:paraId="13EB6355" w14:textId="77777777" w:rsidR="009303C3" w:rsidRDefault="009303C3" w:rsidP="009303C3">
      <w:pPr>
        <w:jc w:val="both"/>
        <w:outlineLvl w:val="3"/>
        <w:rPr>
          <w:rFonts w:ascii="Calibri" w:eastAsia="Times New Roman" w:hAnsi="Calibri" w:cs="Calibri"/>
          <w:b/>
          <w:bCs/>
          <w:sz w:val="27"/>
          <w:szCs w:val="27"/>
        </w:rPr>
      </w:pPr>
    </w:p>
    <w:p w14:paraId="0213D0BC" w14:textId="7F04811D" w:rsidR="009303C3" w:rsidRDefault="009303C3" w:rsidP="009303C3">
      <w:pPr>
        <w:jc w:val="both"/>
        <w:outlineLvl w:val="3"/>
        <w:rPr>
          <w:rFonts w:ascii="Calibri" w:eastAsia="Times New Roman" w:hAnsi="Calibri" w:cs="Calibri"/>
          <w:b/>
          <w:bCs/>
          <w:sz w:val="27"/>
          <w:szCs w:val="27"/>
        </w:rPr>
      </w:pPr>
      <w:r w:rsidRPr="009303C3">
        <w:rPr>
          <w:rFonts w:ascii="Calibri" w:eastAsia="Times New Roman" w:hAnsi="Calibri" w:cs="Calibri"/>
          <w:b/>
          <w:bCs/>
          <w:sz w:val="27"/>
          <w:szCs w:val="27"/>
        </w:rPr>
        <w:t>Memberships, editorial boards</w:t>
      </w:r>
    </w:p>
    <w:p w14:paraId="6ADA1FB5" w14:textId="77777777" w:rsidR="00533190" w:rsidRPr="009303C3" w:rsidRDefault="00533190" w:rsidP="009303C3">
      <w:pPr>
        <w:jc w:val="both"/>
        <w:outlineLvl w:val="3"/>
        <w:rPr>
          <w:rFonts w:ascii="Calibri" w:eastAsia="Times New Roman" w:hAnsi="Calibri" w:cs="Calibri"/>
          <w:b/>
          <w:bCs/>
          <w:sz w:val="27"/>
          <w:szCs w:val="27"/>
        </w:rPr>
      </w:pPr>
    </w:p>
    <w:p w14:paraId="4D3B7C6F" w14:textId="77777777" w:rsidR="009303C3" w:rsidRPr="009303C3" w:rsidRDefault="009303C3" w:rsidP="009303C3">
      <w:pPr>
        <w:numPr>
          <w:ilvl w:val="0"/>
          <w:numId w:val="5"/>
        </w:numPr>
        <w:jc w:val="both"/>
        <w:rPr>
          <w:rFonts w:ascii="Calibri" w:eastAsia="Times New Roman" w:hAnsi="Calibri" w:cs="Calibri"/>
          <w:sz w:val="22"/>
          <w:szCs w:val="22"/>
        </w:rPr>
      </w:pPr>
      <w:r w:rsidRPr="009303C3">
        <w:rPr>
          <w:rFonts w:ascii="Calibri" w:eastAsia="Times New Roman" w:hAnsi="Calibri" w:cs="Calibri"/>
          <w:sz w:val="22"/>
          <w:szCs w:val="22"/>
        </w:rPr>
        <w:t>Member, GSI Departmental Research Ethics Panel </w:t>
      </w:r>
    </w:p>
    <w:p w14:paraId="05C57E5E" w14:textId="77777777" w:rsidR="009303C3" w:rsidRDefault="009303C3" w:rsidP="009303C3">
      <w:pPr>
        <w:jc w:val="both"/>
        <w:outlineLvl w:val="3"/>
        <w:rPr>
          <w:rFonts w:ascii="Calibri" w:eastAsia="Times New Roman" w:hAnsi="Calibri" w:cs="Calibri"/>
          <w:sz w:val="22"/>
          <w:szCs w:val="22"/>
        </w:rPr>
      </w:pPr>
    </w:p>
    <w:p w14:paraId="7E219ABF" w14:textId="4CFF4B6E" w:rsidR="009303C3" w:rsidRDefault="009303C3" w:rsidP="009303C3">
      <w:pPr>
        <w:jc w:val="both"/>
        <w:outlineLvl w:val="3"/>
        <w:rPr>
          <w:rFonts w:ascii="Calibri" w:eastAsia="Times New Roman" w:hAnsi="Calibri" w:cs="Calibri"/>
          <w:b/>
          <w:bCs/>
          <w:sz w:val="27"/>
          <w:szCs w:val="27"/>
        </w:rPr>
      </w:pPr>
      <w:r w:rsidRPr="009303C3">
        <w:rPr>
          <w:rFonts w:ascii="Calibri" w:eastAsia="Times New Roman" w:hAnsi="Calibri" w:cs="Calibri"/>
          <w:b/>
          <w:bCs/>
          <w:sz w:val="27"/>
          <w:szCs w:val="27"/>
        </w:rPr>
        <w:t>Research grants, consultancy, knowledge exchange</w:t>
      </w:r>
    </w:p>
    <w:p w14:paraId="78FD8B5B" w14:textId="77777777" w:rsidR="00533190" w:rsidRPr="009303C3" w:rsidRDefault="00533190" w:rsidP="009303C3">
      <w:pPr>
        <w:jc w:val="both"/>
        <w:outlineLvl w:val="3"/>
        <w:rPr>
          <w:rFonts w:ascii="Calibri" w:eastAsia="Times New Roman" w:hAnsi="Calibri" w:cs="Calibri"/>
          <w:b/>
          <w:bCs/>
          <w:sz w:val="27"/>
          <w:szCs w:val="27"/>
        </w:rPr>
      </w:pPr>
    </w:p>
    <w:p w14:paraId="6A3A7BDC" w14:textId="31D81E71" w:rsid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 xml:space="preserve">September 2020, </w:t>
      </w:r>
      <w:proofErr w:type="gramStart"/>
      <w:r w:rsidRPr="009303C3">
        <w:rPr>
          <w:rFonts w:ascii="Calibri" w:eastAsia="Times New Roman" w:hAnsi="Calibri" w:cs="Calibri"/>
          <w:sz w:val="22"/>
          <w:szCs w:val="22"/>
        </w:rPr>
        <w:t>Awarded</w:t>
      </w:r>
      <w:proofErr w:type="gramEnd"/>
      <w:r w:rsidRPr="009303C3">
        <w:rPr>
          <w:rFonts w:ascii="Calibri" w:eastAsia="Times New Roman" w:hAnsi="Calibri" w:cs="Calibri"/>
          <w:sz w:val="22"/>
          <w:szCs w:val="22"/>
        </w:rPr>
        <w:t xml:space="preserve"> £10k from Anglia Ruskin University GCRF QR fund as Co-I to undertake project ‘Investigating heritage-led resilience to conflict, scarcity and climate change with Syrian refugees in Jordan’ in collaboration with University of Petra.</w:t>
      </w:r>
    </w:p>
    <w:p w14:paraId="4B149C9B" w14:textId="77777777" w:rsidR="00533190" w:rsidRPr="009303C3" w:rsidRDefault="00533190" w:rsidP="009303C3">
      <w:pPr>
        <w:jc w:val="both"/>
        <w:rPr>
          <w:rFonts w:ascii="Calibri" w:eastAsia="Times New Roman" w:hAnsi="Calibri" w:cs="Calibri"/>
          <w:sz w:val="22"/>
          <w:szCs w:val="22"/>
        </w:rPr>
      </w:pPr>
    </w:p>
    <w:p w14:paraId="60AE851B" w14:textId="70C8D20E" w:rsidR="009303C3" w:rsidRDefault="009303C3" w:rsidP="009303C3">
      <w:pPr>
        <w:jc w:val="both"/>
        <w:rPr>
          <w:rFonts w:ascii="Calibri" w:eastAsia="Times New Roman" w:hAnsi="Calibri" w:cs="Calibri"/>
          <w:sz w:val="22"/>
          <w:szCs w:val="22"/>
        </w:rPr>
      </w:pPr>
      <w:proofErr w:type="gramStart"/>
      <w:r w:rsidRPr="009303C3">
        <w:rPr>
          <w:rFonts w:ascii="Calibri" w:eastAsia="Times New Roman" w:hAnsi="Calibri" w:cs="Calibri"/>
          <w:sz w:val="22"/>
          <w:szCs w:val="22"/>
        </w:rPr>
        <w:t>December 2019,</w:t>
      </w:r>
      <w:proofErr w:type="gramEnd"/>
      <w:r w:rsidRPr="009303C3">
        <w:rPr>
          <w:rFonts w:ascii="Calibri" w:eastAsia="Times New Roman" w:hAnsi="Calibri" w:cs="Calibri"/>
          <w:sz w:val="22"/>
          <w:szCs w:val="22"/>
        </w:rPr>
        <w:t xml:space="preserve"> Awarded ~€28k from Lorentz </w:t>
      </w:r>
      <w:proofErr w:type="spellStart"/>
      <w:r w:rsidRPr="009303C3">
        <w:rPr>
          <w:rFonts w:ascii="Calibri" w:eastAsia="Times New Roman" w:hAnsi="Calibri" w:cs="Calibri"/>
          <w:sz w:val="22"/>
          <w:szCs w:val="22"/>
        </w:rPr>
        <w:t>centre</w:t>
      </w:r>
      <w:proofErr w:type="spellEnd"/>
      <w:r w:rsidRPr="009303C3">
        <w:rPr>
          <w:rFonts w:ascii="Calibri" w:eastAsia="Times New Roman" w:hAnsi="Calibri" w:cs="Calibri"/>
          <w:sz w:val="22"/>
          <w:szCs w:val="22"/>
        </w:rPr>
        <w:t xml:space="preserve"> to </w:t>
      </w:r>
      <w:proofErr w:type="spellStart"/>
      <w:r w:rsidRPr="009303C3">
        <w:rPr>
          <w:rFonts w:ascii="Calibri" w:eastAsia="Times New Roman" w:hAnsi="Calibri" w:cs="Calibri"/>
          <w:sz w:val="22"/>
          <w:szCs w:val="22"/>
        </w:rPr>
        <w:t>organise</w:t>
      </w:r>
      <w:proofErr w:type="spellEnd"/>
      <w:r w:rsidRPr="009303C3">
        <w:rPr>
          <w:rFonts w:ascii="Calibri" w:eastAsia="Times New Roman" w:hAnsi="Calibri" w:cs="Calibri"/>
          <w:sz w:val="22"/>
          <w:szCs w:val="22"/>
        </w:rPr>
        <w:t xml:space="preserve"> workshop (June 2020) on ‘Participatory modelling of Social-Ecological Systems across scales’. These workshops are very prestigious and productive (funding applications, papers).</w:t>
      </w:r>
    </w:p>
    <w:p w14:paraId="632F4491" w14:textId="77777777" w:rsidR="00533190" w:rsidRPr="009303C3" w:rsidRDefault="00533190" w:rsidP="009303C3">
      <w:pPr>
        <w:jc w:val="both"/>
        <w:rPr>
          <w:rFonts w:ascii="Calibri" w:eastAsia="Times New Roman" w:hAnsi="Calibri" w:cs="Calibri"/>
          <w:sz w:val="22"/>
          <w:szCs w:val="22"/>
        </w:rPr>
      </w:pPr>
    </w:p>
    <w:p w14:paraId="1BCA6CAD" w14:textId="77777777" w:rsidR="00533190" w:rsidRDefault="009303C3" w:rsidP="009303C3">
      <w:pPr>
        <w:jc w:val="both"/>
        <w:rPr>
          <w:rFonts w:ascii="Calibri" w:eastAsia="Times New Roman" w:hAnsi="Calibri" w:cs="Calibri"/>
          <w:sz w:val="22"/>
          <w:szCs w:val="22"/>
        </w:rPr>
      </w:pPr>
      <w:proofErr w:type="gramStart"/>
      <w:r w:rsidRPr="009303C3">
        <w:rPr>
          <w:rFonts w:ascii="Calibri" w:eastAsia="Times New Roman" w:hAnsi="Calibri" w:cs="Calibri"/>
          <w:sz w:val="22"/>
          <w:szCs w:val="22"/>
        </w:rPr>
        <w:t>December 2019,</w:t>
      </w:r>
      <w:proofErr w:type="gramEnd"/>
      <w:r w:rsidRPr="009303C3">
        <w:rPr>
          <w:rFonts w:ascii="Calibri" w:eastAsia="Times New Roman" w:hAnsi="Calibri" w:cs="Calibri"/>
          <w:sz w:val="22"/>
          <w:szCs w:val="22"/>
        </w:rPr>
        <w:t xml:space="preserve"> Awarded ~£116k for 2 fully-funded PhD studentships. Projects are titled:</w:t>
      </w:r>
      <w:r w:rsidRPr="009303C3">
        <w:rPr>
          <w:rFonts w:ascii="Calibri" w:eastAsia="Times New Roman" w:hAnsi="Calibri" w:cs="Calibri"/>
          <w:sz w:val="22"/>
          <w:szCs w:val="22"/>
        </w:rPr>
        <w:br/>
        <w:t>- New approaches to participatory development for social-ecological resilience: A case study from Garhwal, North-West India (Second supervisor)</w:t>
      </w:r>
    </w:p>
    <w:p w14:paraId="22354303" w14:textId="3FB7F2CD" w:rsidR="009303C3" w:rsidRP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 Investigating the resilience potential of heritage in response to climate change-led conflict in UK-based refugees from developing contexts (Third supervisor)</w:t>
      </w:r>
    </w:p>
    <w:p w14:paraId="564AE83D" w14:textId="77777777" w:rsidR="00533190" w:rsidRDefault="00533190" w:rsidP="009303C3">
      <w:pPr>
        <w:jc w:val="both"/>
        <w:rPr>
          <w:rFonts w:ascii="Calibri" w:eastAsia="Times New Roman" w:hAnsi="Calibri" w:cs="Calibri"/>
          <w:sz w:val="22"/>
          <w:szCs w:val="22"/>
        </w:rPr>
      </w:pPr>
    </w:p>
    <w:p w14:paraId="70589AA3" w14:textId="0EEA8708" w:rsidR="009303C3" w:rsidRP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 xml:space="preserve">July 2019, </w:t>
      </w:r>
      <w:proofErr w:type="gramStart"/>
      <w:r w:rsidRPr="009303C3">
        <w:rPr>
          <w:rFonts w:ascii="Calibri" w:eastAsia="Times New Roman" w:hAnsi="Calibri" w:cs="Calibri"/>
          <w:sz w:val="22"/>
          <w:szCs w:val="22"/>
        </w:rPr>
        <w:t>Granted</w:t>
      </w:r>
      <w:proofErr w:type="gramEnd"/>
      <w:r w:rsidRPr="009303C3">
        <w:rPr>
          <w:rFonts w:ascii="Calibri" w:eastAsia="Times New Roman" w:hAnsi="Calibri" w:cs="Calibri"/>
          <w:sz w:val="22"/>
          <w:szCs w:val="22"/>
        </w:rPr>
        <w:t xml:space="preserve"> £14k from University of Sussex International Development Studies to collaborate on ‘Demanding power: struggles over energy access in fragile settings’, part of a DFID-funded </w:t>
      </w:r>
      <w:proofErr w:type="spellStart"/>
      <w:r w:rsidRPr="009303C3">
        <w:rPr>
          <w:rFonts w:ascii="Calibri" w:eastAsia="Times New Roman" w:hAnsi="Calibri" w:cs="Calibri"/>
          <w:sz w:val="22"/>
          <w:szCs w:val="22"/>
        </w:rPr>
        <w:t>programme</w:t>
      </w:r>
      <w:proofErr w:type="spellEnd"/>
      <w:r w:rsidRPr="009303C3">
        <w:rPr>
          <w:rFonts w:ascii="Calibri" w:eastAsia="Times New Roman" w:hAnsi="Calibri" w:cs="Calibri"/>
          <w:sz w:val="22"/>
          <w:szCs w:val="22"/>
        </w:rPr>
        <w:t>.</w:t>
      </w:r>
    </w:p>
    <w:p w14:paraId="5F70F628" w14:textId="77777777" w:rsidR="00533190" w:rsidRDefault="00533190" w:rsidP="009303C3">
      <w:pPr>
        <w:jc w:val="both"/>
        <w:rPr>
          <w:rFonts w:ascii="Calibri" w:eastAsia="Times New Roman" w:hAnsi="Calibri" w:cs="Calibri"/>
          <w:sz w:val="22"/>
          <w:szCs w:val="22"/>
        </w:rPr>
      </w:pPr>
    </w:p>
    <w:p w14:paraId="1231432C" w14:textId="12BC5E0E" w:rsidR="009303C3" w:rsidRP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 xml:space="preserve">May 2019, </w:t>
      </w:r>
      <w:proofErr w:type="gramStart"/>
      <w:r w:rsidRPr="009303C3">
        <w:rPr>
          <w:rFonts w:ascii="Calibri" w:eastAsia="Times New Roman" w:hAnsi="Calibri" w:cs="Calibri"/>
          <w:sz w:val="22"/>
          <w:szCs w:val="22"/>
        </w:rPr>
        <w:t>Granted</w:t>
      </w:r>
      <w:proofErr w:type="gramEnd"/>
      <w:r w:rsidRPr="009303C3">
        <w:rPr>
          <w:rFonts w:ascii="Calibri" w:eastAsia="Times New Roman" w:hAnsi="Calibri" w:cs="Calibri"/>
          <w:sz w:val="22"/>
          <w:szCs w:val="22"/>
        </w:rPr>
        <w:t xml:space="preserve"> £10k from philanthropist to lead ‘Tax/dividend and trading scheme comparison project’.</w:t>
      </w:r>
    </w:p>
    <w:p w14:paraId="1F3B2AB1" w14:textId="77777777" w:rsidR="00533190" w:rsidRDefault="00533190" w:rsidP="009303C3">
      <w:pPr>
        <w:jc w:val="both"/>
        <w:rPr>
          <w:rFonts w:ascii="Calibri" w:eastAsia="Times New Roman" w:hAnsi="Calibri" w:cs="Calibri"/>
          <w:sz w:val="22"/>
          <w:szCs w:val="22"/>
        </w:rPr>
      </w:pPr>
    </w:p>
    <w:p w14:paraId="06EAAE74" w14:textId="0BA049C8" w:rsidR="009303C3" w:rsidRP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February 2018, ~£25k internal ARU funding to set up and run ‘Global Chaos Map’ project to collect global database of environmental conflict, commentaries on case studies and interactive website.</w:t>
      </w:r>
    </w:p>
    <w:p w14:paraId="554AA7F9" w14:textId="77777777" w:rsidR="00533190" w:rsidRDefault="00533190" w:rsidP="009303C3">
      <w:pPr>
        <w:jc w:val="both"/>
        <w:rPr>
          <w:rFonts w:ascii="Calibri" w:eastAsia="Times New Roman" w:hAnsi="Calibri" w:cs="Calibri"/>
          <w:sz w:val="22"/>
          <w:szCs w:val="22"/>
        </w:rPr>
      </w:pPr>
    </w:p>
    <w:p w14:paraId="743345D8" w14:textId="3BE18225" w:rsidR="009303C3" w:rsidRPr="009303C3" w:rsidRDefault="009303C3" w:rsidP="009303C3">
      <w:pPr>
        <w:jc w:val="both"/>
        <w:rPr>
          <w:rFonts w:ascii="Calibri" w:eastAsia="Times New Roman" w:hAnsi="Calibri" w:cs="Calibri"/>
          <w:sz w:val="22"/>
          <w:szCs w:val="22"/>
        </w:rPr>
      </w:pPr>
      <w:r w:rsidRPr="009303C3">
        <w:rPr>
          <w:rFonts w:ascii="Calibri" w:eastAsia="Times New Roman" w:hAnsi="Calibri" w:cs="Calibri"/>
          <w:sz w:val="22"/>
          <w:szCs w:val="22"/>
        </w:rPr>
        <w:t xml:space="preserve">June 2018, ~£7k at ARU sandpit on resilience to set up and run project ‘Community Resilience in the Fens: Exploring multigenerational and multicultural </w:t>
      </w:r>
      <w:proofErr w:type="gramStart"/>
      <w:r w:rsidRPr="009303C3">
        <w:rPr>
          <w:rFonts w:ascii="Calibri" w:eastAsia="Times New Roman" w:hAnsi="Calibri" w:cs="Calibri"/>
          <w:sz w:val="22"/>
          <w:szCs w:val="22"/>
        </w:rPr>
        <w:t>perspectives’</w:t>
      </w:r>
      <w:proofErr w:type="gramEnd"/>
      <w:r w:rsidRPr="009303C3">
        <w:rPr>
          <w:rFonts w:ascii="Calibri" w:eastAsia="Times New Roman" w:hAnsi="Calibri" w:cs="Calibri"/>
          <w:sz w:val="22"/>
          <w:szCs w:val="22"/>
        </w:rPr>
        <w:t>.</w:t>
      </w:r>
    </w:p>
    <w:p w14:paraId="1BA3BFB9" w14:textId="77777777" w:rsidR="00533190" w:rsidRDefault="00533190" w:rsidP="009303C3">
      <w:pPr>
        <w:jc w:val="both"/>
        <w:outlineLvl w:val="3"/>
        <w:rPr>
          <w:rFonts w:ascii="Calibri" w:eastAsia="Times New Roman" w:hAnsi="Calibri" w:cs="Calibri"/>
          <w:b/>
          <w:bCs/>
          <w:sz w:val="27"/>
          <w:szCs w:val="27"/>
        </w:rPr>
      </w:pPr>
    </w:p>
    <w:p w14:paraId="6E0B6807" w14:textId="2C1ACFD4" w:rsidR="009303C3" w:rsidRPr="009303C3" w:rsidRDefault="009303C3" w:rsidP="009303C3">
      <w:pPr>
        <w:jc w:val="both"/>
        <w:outlineLvl w:val="3"/>
        <w:rPr>
          <w:rFonts w:ascii="Calibri" w:eastAsia="Times New Roman" w:hAnsi="Calibri" w:cs="Calibri"/>
          <w:b/>
          <w:bCs/>
          <w:sz w:val="27"/>
          <w:szCs w:val="27"/>
        </w:rPr>
      </w:pPr>
      <w:r w:rsidRPr="009303C3">
        <w:rPr>
          <w:rFonts w:ascii="Calibri" w:eastAsia="Times New Roman" w:hAnsi="Calibri" w:cs="Calibri"/>
          <w:b/>
          <w:bCs/>
          <w:sz w:val="27"/>
          <w:szCs w:val="27"/>
        </w:rPr>
        <w:t>Selected recent publications</w:t>
      </w:r>
    </w:p>
    <w:p w14:paraId="1637E749" w14:textId="77777777" w:rsidR="00533190" w:rsidRDefault="00533190" w:rsidP="009303C3">
      <w:pPr>
        <w:jc w:val="both"/>
        <w:rPr>
          <w:rFonts w:ascii="Calibri" w:eastAsia="Times New Roman" w:hAnsi="Calibri" w:cs="Calibri"/>
          <w:b/>
          <w:bCs/>
          <w:sz w:val="22"/>
          <w:szCs w:val="22"/>
        </w:rPr>
      </w:pPr>
    </w:p>
    <w:p w14:paraId="46A2B86C" w14:textId="73FEEF86" w:rsidR="009303C3" w:rsidRPr="009303C3" w:rsidRDefault="009303C3" w:rsidP="009303C3">
      <w:pPr>
        <w:jc w:val="both"/>
        <w:rPr>
          <w:rFonts w:ascii="Calibri" w:eastAsia="Times New Roman" w:hAnsi="Calibri" w:cs="Calibri"/>
          <w:sz w:val="22"/>
          <w:szCs w:val="22"/>
        </w:rPr>
      </w:pPr>
      <w:r w:rsidRPr="009303C3">
        <w:rPr>
          <w:rFonts w:ascii="Calibri" w:eastAsia="Times New Roman" w:hAnsi="Calibri" w:cs="Calibri"/>
          <w:b/>
          <w:bCs/>
          <w:sz w:val="22"/>
          <w:szCs w:val="22"/>
        </w:rPr>
        <w:t>Full papers</w:t>
      </w:r>
    </w:p>
    <w:p w14:paraId="6B89E604" w14:textId="77777777" w:rsidR="009303C3" w:rsidRPr="009303C3" w:rsidRDefault="009303C3" w:rsidP="009303C3">
      <w:pPr>
        <w:numPr>
          <w:ilvl w:val="0"/>
          <w:numId w:val="6"/>
        </w:numPr>
        <w:jc w:val="both"/>
        <w:rPr>
          <w:rFonts w:ascii="Calibri" w:eastAsia="Times New Roman" w:hAnsi="Calibri" w:cs="Calibri"/>
          <w:sz w:val="22"/>
          <w:szCs w:val="22"/>
        </w:rPr>
      </w:pPr>
      <w:proofErr w:type="spellStart"/>
      <w:r w:rsidRPr="009303C3">
        <w:rPr>
          <w:rFonts w:ascii="Calibri" w:eastAsia="Times New Roman" w:hAnsi="Calibri" w:cs="Calibri"/>
          <w:sz w:val="22"/>
          <w:szCs w:val="22"/>
        </w:rPr>
        <w:t>Natalini</w:t>
      </w:r>
      <w:proofErr w:type="spellEnd"/>
      <w:r w:rsidRPr="009303C3">
        <w:rPr>
          <w:rFonts w:ascii="Calibri" w:eastAsia="Times New Roman" w:hAnsi="Calibri" w:cs="Calibri"/>
          <w:sz w:val="22"/>
          <w:szCs w:val="22"/>
        </w:rPr>
        <w:t>, D., Bravo, G. and Newman, E., 2020. </w:t>
      </w:r>
      <w:hyperlink r:id="rId13" w:tgtFrame="_blank" w:history="1">
        <w:r w:rsidRPr="009303C3">
          <w:rPr>
            <w:rFonts w:ascii="Calibri" w:eastAsia="Times New Roman" w:hAnsi="Calibri" w:cs="Calibri"/>
            <w:color w:val="071D49"/>
            <w:sz w:val="22"/>
            <w:szCs w:val="22"/>
            <w:u w:val="single"/>
          </w:rPr>
          <w:t>Fuel riots: definition, evidence and policy implications for a new type of energy-related conflict</w:t>
        </w:r>
      </w:hyperlink>
      <w:r w:rsidRPr="009303C3">
        <w:rPr>
          <w:rFonts w:ascii="Calibri" w:eastAsia="Times New Roman" w:hAnsi="Calibri" w:cs="Calibri"/>
          <w:sz w:val="22"/>
          <w:szCs w:val="22"/>
        </w:rPr>
        <w:t>. </w:t>
      </w:r>
      <w:r w:rsidRPr="009303C3">
        <w:rPr>
          <w:rFonts w:ascii="Calibri" w:eastAsia="Times New Roman" w:hAnsi="Calibri" w:cs="Calibri"/>
          <w:i/>
          <w:iCs/>
          <w:sz w:val="22"/>
          <w:szCs w:val="22"/>
        </w:rPr>
        <w:t>Energy policy</w:t>
      </w:r>
      <w:r w:rsidRPr="009303C3">
        <w:rPr>
          <w:rFonts w:ascii="Calibri" w:eastAsia="Times New Roman" w:hAnsi="Calibri" w:cs="Calibri"/>
          <w:sz w:val="22"/>
          <w:szCs w:val="22"/>
        </w:rPr>
        <w:t>, 147(111885). </w:t>
      </w:r>
    </w:p>
    <w:p w14:paraId="244A1F0A" w14:textId="77777777" w:rsidR="009303C3" w:rsidRPr="009303C3" w:rsidRDefault="009303C3" w:rsidP="009303C3">
      <w:pPr>
        <w:numPr>
          <w:ilvl w:val="0"/>
          <w:numId w:val="6"/>
        </w:numPr>
        <w:jc w:val="both"/>
        <w:rPr>
          <w:rFonts w:ascii="Calibri" w:eastAsia="Times New Roman" w:hAnsi="Calibri" w:cs="Calibri"/>
          <w:sz w:val="22"/>
          <w:szCs w:val="22"/>
        </w:rPr>
      </w:pPr>
      <w:r w:rsidRPr="009303C3">
        <w:rPr>
          <w:rFonts w:ascii="Calibri" w:eastAsia="Times New Roman" w:hAnsi="Calibri" w:cs="Calibri"/>
          <w:sz w:val="22"/>
          <w:szCs w:val="22"/>
        </w:rPr>
        <w:t xml:space="preserve">Lippe, M., </w:t>
      </w:r>
      <w:proofErr w:type="spellStart"/>
      <w:r w:rsidRPr="009303C3">
        <w:rPr>
          <w:rFonts w:ascii="Calibri" w:eastAsia="Times New Roman" w:hAnsi="Calibri" w:cs="Calibri"/>
          <w:sz w:val="22"/>
          <w:szCs w:val="22"/>
        </w:rPr>
        <w:t>Bithell</w:t>
      </w:r>
      <w:proofErr w:type="spellEnd"/>
      <w:r w:rsidRPr="009303C3">
        <w:rPr>
          <w:rFonts w:ascii="Calibri" w:eastAsia="Times New Roman" w:hAnsi="Calibri" w:cs="Calibri"/>
          <w:sz w:val="22"/>
          <w:szCs w:val="22"/>
        </w:rPr>
        <w:t xml:space="preserve">, M., Gotts, N., </w:t>
      </w:r>
      <w:proofErr w:type="spellStart"/>
      <w:r w:rsidRPr="009303C3">
        <w:rPr>
          <w:rFonts w:ascii="Calibri" w:eastAsia="Times New Roman" w:hAnsi="Calibri" w:cs="Calibri"/>
          <w:sz w:val="22"/>
          <w:szCs w:val="22"/>
        </w:rPr>
        <w:t>Natalini</w:t>
      </w:r>
      <w:proofErr w:type="spellEnd"/>
      <w:r w:rsidRPr="009303C3">
        <w:rPr>
          <w:rFonts w:ascii="Calibri" w:eastAsia="Times New Roman" w:hAnsi="Calibri" w:cs="Calibri"/>
          <w:sz w:val="22"/>
          <w:szCs w:val="22"/>
        </w:rPr>
        <w:t>, D. et al. 2019. </w:t>
      </w:r>
      <w:hyperlink r:id="rId14" w:tgtFrame="_blank" w:history="1">
        <w:r w:rsidRPr="009303C3">
          <w:rPr>
            <w:rFonts w:ascii="Calibri" w:eastAsia="Times New Roman" w:hAnsi="Calibri" w:cs="Calibri"/>
            <w:color w:val="071D49"/>
            <w:sz w:val="22"/>
            <w:szCs w:val="22"/>
            <w:u w:val="single"/>
          </w:rPr>
          <w:t>Using agent-based modelling to simulate social-ecological systems across scales</w:t>
        </w:r>
      </w:hyperlink>
      <w:r w:rsidRPr="009303C3">
        <w:rPr>
          <w:rFonts w:ascii="Calibri" w:eastAsia="Times New Roman" w:hAnsi="Calibri" w:cs="Calibri"/>
          <w:sz w:val="22"/>
          <w:szCs w:val="22"/>
        </w:rPr>
        <w:t>. </w:t>
      </w:r>
      <w:proofErr w:type="spellStart"/>
      <w:r w:rsidRPr="009303C3">
        <w:rPr>
          <w:rFonts w:ascii="Calibri" w:eastAsia="Times New Roman" w:hAnsi="Calibri" w:cs="Calibri"/>
          <w:i/>
          <w:iCs/>
          <w:sz w:val="22"/>
          <w:szCs w:val="22"/>
        </w:rPr>
        <w:t>Geoinformatica</w:t>
      </w:r>
      <w:proofErr w:type="spellEnd"/>
      <w:r w:rsidRPr="009303C3">
        <w:rPr>
          <w:rFonts w:ascii="Calibri" w:eastAsia="Times New Roman" w:hAnsi="Calibri" w:cs="Calibri"/>
          <w:sz w:val="22"/>
          <w:szCs w:val="22"/>
        </w:rPr>
        <w:t>, 23(2), pp 269–298. </w:t>
      </w:r>
    </w:p>
    <w:p w14:paraId="4A959893" w14:textId="77777777" w:rsidR="009303C3" w:rsidRPr="009303C3" w:rsidRDefault="009303C3" w:rsidP="009303C3">
      <w:pPr>
        <w:numPr>
          <w:ilvl w:val="0"/>
          <w:numId w:val="6"/>
        </w:numPr>
        <w:jc w:val="both"/>
        <w:rPr>
          <w:rFonts w:ascii="Calibri" w:eastAsia="Times New Roman" w:hAnsi="Calibri" w:cs="Calibri"/>
          <w:sz w:val="22"/>
          <w:szCs w:val="22"/>
        </w:rPr>
      </w:pPr>
      <w:proofErr w:type="spellStart"/>
      <w:r w:rsidRPr="009303C3">
        <w:rPr>
          <w:rFonts w:ascii="Calibri" w:eastAsia="Times New Roman" w:hAnsi="Calibri" w:cs="Calibri"/>
          <w:sz w:val="22"/>
          <w:szCs w:val="22"/>
        </w:rPr>
        <w:t>Natalini</w:t>
      </w:r>
      <w:proofErr w:type="spellEnd"/>
      <w:r w:rsidRPr="009303C3">
        <w:rPr>
          <w:rFonts w:ascii="Calibri" w:eastAsia="Times New Roman" w:hAnsi="Calibri" w:cs="Calibri"/>
          <w:sz w:val="22"/>
          <w:szCs w:val="22"/>
        </w:rPr>
        <w:t>, D., Bravo, G. and Jones, A.W., 2019. </w:t>
      </w:r>
      <w:hyperlink r:id="rId15" w:tgtFrame="_blank" w:history="1">
        <w:r w:rsidRPr="009303C3">
          <w:rPr>
            <w:rFonts w:ascii="Calibri" w:eastAsia="Times New Roman" w:hAnsi="Calibri" w:cs="Calibri"/>
            <w:color w:val="071D49"/>
            <w:sz w:val="22"/>
            <w:szCs w:val="22"/>
            <w:u w:val="single"/>
          </w:rPr>
          <w:t>Global food security and food riots–an agent-based modelling approach</w:t>
        </w:r>
      </w:hyperlink>
      <w:r w:rsidRPr="009303C3">
        <w:rPr>
          <w:rFonts w:ascii="Calibri" w:eastAsia="Times New Roman" w:hAnsi="Calibri" w:cs="Calibri"/>
          <w:sz w:val="22"/>
          <w:szCs w:val="22"/>
        </w:rPr>
        <w:t>. </w:t>
      </w:r>
      <w:r w:rsidRPr="009303C3">
        <w:rPr>
          <w:rFonts w:ascii="Calibri" w:eastAsia="Times New Roman" w:hAnsi="Calibri" w:cs="Calibri"/>
          <w:i/>
          <w:iCs/>
          <w:sz w:val="22"/>
          <w:szCs w:val="22"/>
        </w:rPr>
        <w:t>Food Security</w:t>
      </w:r>
      <w:r w:rsidRPr="009303C3">
        <w:rPr>
          <w:rFonts w:ascii="Calibri" w:eastAsia="Times New Roman" w:hAnsi="Calibri" w:cs="Calibri"/>
          <w:sz w:val="22"/>
          <w:szCs w:val="22"/>
        </w:rPr>
        <w:t>, 11(5), pp 1153-1173.</w:t>
      </w:r>
    </w:p>
    <w:p w14:paraId="680B265A" w14:textId="77777777" w:rsidR="009303C3" w:rsidRPr="009303C3" w:rsidRDefault="009303C3" w:rsidP="009303C3">
      <w:pPr>
        <w:numPr>
          <w:ilvl w:val="0"/>
          <w:numId w:val="6"/>
        </w:numPr>
        <w:jc w:val="both"/>
        <w:rPr>
          <w:rFonts w:ascii="Calibri" w:eastAsia="Times New Roman" w:hAnsi="Calibri" w:cs="Calibri"/>
          <w:sz w:val="22"/>
          <w:szCs w:val="22"/>
        </w:rPr>
      </w:pPr>
      <w:proofErr w:type="spellStart"/>
      <w:r w:rsidRPr="009303C3">
        <w:rPr>
          <w:rFonts w:ascii="Calibri" w:eastAsia="Times New Roman" w:hAnsi="Calibri" w:cs="Calibri"/>
          <w:sz w:val="22"/>
          <w:szCs w:val="22"/>
        </w:rPr>
        <w:lastRenderedPageBreak/>
        <w:t>Perissi</w:t>
      </w:r>
      <w:proofErr w:type="spellEnd"/>
      <w:r w:rsidRPr="009303C3">
        <w:rPr>
          <w:rFonts w:ascii="Calibri" w:eastAsia="Times New Roman" w:hAnsi="Calibri" w:cs="Calibri"/>
          <w:sz w:val="22"/>
          <w:szCs w:val="22"/>
        </w:rPr>
        <w:t xml:space="preserve">, I., </w:t>
      </w:r>
      <w:proofErr w:type="spellStart"/>
      <w:r w:rsidRPr="009303C3">
        <w:rPr>
          <w:rFonts w:ascii="Calibri" w:eastAsia="Times New Roman" w:hAnsi="Calibri" w:cs="Calibri"/>
          <w:sz w:val="22"/>
          <w:szCs w:val="22"/>
        </w:rPr>
        <w:t>Falsini</w:t>
      </w:r>
      <w:proofErr w:type="spellEnd"/>
      <w:r w:rsidRPr="009303C3">
        <w:rPr>
          <w:rFonts w:ascii="Calibri" w:eastAsia="Times New Roman" w:hAnsi="Calibri" w:cs="Calibri"/>
          <w:sz w:val="22"/>
          <w:szCs w:val="22"/>
        </w:rPr>
        <w:t xml:space="preserve">, S., </w:t>
      </w:r>
      <w:proofErr w:type="spellStart"/>
      <w:r w:rsidRPr="009303C3">
        <w:rPr>
          <w:rFonts w:ascii="Calibri" w:eastAsia="Times New Roman" w:hAnsi="Calibri" w:cs="Calibri"/>
          <w:sz w:val="22"/>
          <w:szCs w:val="22"/>
        </w:rPr>
        <w:t>Bardi</w:t>
      </w:r>
      <w:proofErr w:type="spellEnd"/>
      <w:r w:rsidRPr="009303C3">
        <w:rPr>
          <w:rFonts w:ascii="Calibri" w:eastAsia="Times New Roman" w:hAnsi="Calibri" w:cs="Calibri"/>
          <w:sz w:val="22"/>
          <w:szCs w:val="22"/>
        </w:rPr>
        <w:t xml:space="preserve">, U., </w:t>
      </w:r>
      <w:proofErr w:type="spellStart"/>
      <w:r w:rsidRPr="009303C3">
        <w:rPr>
          <w:rFonts w:ascii="Calibri" w:eastAsia="Times New Roman" w:hAnsi="Calibri" w:cs="Calibri"/>
          <w:sz w:val="22"/>
          <w:szCs w:val="22"/>
        </w:rPr>
        <w:t>Natalini</w:t>
      </w:r>
      <w:proofErr w:type="spellEnd"/>
      <w:r w:rsidRPr="009303C3">
        <w:rPr>
          <w:rFonts w:ascii="Calibri" w:eastAsia="Times New Roman" w:hAnsi="Calibri" w:cs="Calibri"/>
          <w:sz w:val="22"/>
          <w:szCs w:val="22"/>
        </w:rPr>
        <w:t xml:space="preserve">, D., Green, M., Jones, A. and </w:t>
      </w:r>
      <w:proofErr w:type="spellStart"/>
      <w:r w:rsidRPr="009303C3">
        <w:rPr>
          <w:rFonts w:ascii="Calibri" w:eastAsia="Times New Roman" w:hAnsi="Calibri" w:cs="Calibri"/>
          <w:sz w:val="22"/>
          <w:szCs w:val="22"/>
        </w:rPr>
        <w:t>Solé</w:t>
      </w:r>
      <w:proofErr w:type="spellEnd"/>
      <w:r w:rsidRPr="009303C3">
        <w:rPr>
          <w:rFonts w:ascii="Calibri" w:eastAsia="Times New Roman" w:hAnsi="Calibri" w:cs="Calibri"/>
          <w:sz w:val="22"/>
          <w:szCs w:val="22"/>
        </w:rPr>
        <w:t>, J., 2018. </w:t>
      </w:r>
      <w:hyperlink r:id="rId16" w:tgtFrame="_blank" w:history="1">
        <w:r w:rsidRPr="009303C3">
          <w:rPr>
            <w:rFonts w:ascii="Calibri" w:eastAsia="Times New Roman" w:hAnsi="Calibri" w:cs="Calibri"/>
            <w:color w:val="071D49"/>
            <w:sz w:val="22"/>
            <w:szCs w:val="22"/>
            <w:u w:val="single"/>
          </w:rPr>
          <w:t xml:space="preserve">Potential </w:t>
        </w:r>
        <w:proofErr w:type="spellStart"/>
        <w:r w:rsidRPr="009303C3">
          <w:rPr>
            <w:rFonts w:ascii="Calibri" w:eastAsia="Times New Roman" w:hAnsi="Calibri" w:cs="Calibri"/>
            <w:color w:val="071D49"/>
            <w:sz w:val="22"/>
            <w:szCs w:val="22"/>
            <w:u w:val="single"/>
          </w:rPr>
          <w:t>european</w:t>
        </w:r>
        <w:proofErr w:type="spellEnd"/>
        <w:r w:rsidRPr="009303C3">
          <w:rPr>
            <w:rFonts w:ascii="Calibri" w:eastAsia="Times New Roman" w:hAnsi="Calibri" w:cs="Calibri"/>
            <w:color w:val="071D49"/>
            <w:sz w:val="22"/>
            <w:szCs w:val="22"/>
            <w:u w:val="single"/>
          </w:rPr>
          <w:t xml:space="preserve"> emissions trajectories within the global carbon budget</w:t>
        </w:r>
      </w:hyperlink>
      <w:r w:rsidRPr="009303C3">
        <w:rPr>
          <w:rFonts w:ascii="Calibri" w:eastAsia="Times New Roman" w:hAnsi="Calibri" w:cs="Calibri"/>
          <w:sz w:val="22"/>
          <w:szCs w:val="22"/>
        </w:rPr>
        <w:t>. </w:t>
      </w:r>
      <w:r w:rsidRPr="009303C3">
        <w:rPr>
          <w:rFonts w:ascii="Calibri" w:eastAsia="Times New Roman" w:hAnsi="Calibri" w:cs="Calibri"/>
          <w:i/>
          <w:iCs/>
          <w:sz w:val="22"/>
          <w:szCs w:val="22"/>
        </w:rPr>
        <w:t>Sustainability</w:t>
      </w:r>
      <w:r w:rsidRPr="009303C3">
        <w:rPr>
          <w:rFonts w:ascii="Calibri" w:eastAsia="Times New Roman" w:hAnsi="Calibri" w:cs="Calibri"/>
          <w:sz w:val="22"/>
          <w:szCs w:val="22"/>
        </w:rPr>
        <w:t>, 10(11), p.4225. </w:t>
      </w:r>
    </w:p>
    <w:p w14:paraId="0ECB3A91" w14:textId="77777777" w:rsidR="009303C3" w:rsidRPr="009303C3" w:rsidRDefault="009303C3" w:rsidP="009303C3">
      <w:pPr>
        <w:numPr>
          <w:ilvl w:val="0"/>
          <w:numId w:val="6"/>
        </w:numPr>
        <w:jc w:val="both"/>
        <w:rPr>
          <w:rFonts w:ascii="Calibri" w:eastAsia="Times New Roman" w:hAnsi="Calibri" w:cs="Calibri"/>
          <w:sz w:val="22"/>
          <w:szCs w:val="22"/>
        </w:rPr>
      </w:pPr>
      <w:proofErr w:type="spellStart"/>
      <w:r w:rsidRPr="009303C3">
        <w:rPr>
          <w:rFonts w:ascii="Calibri" w:eastAsia="Times New Roman" w:hAnsi="Calibri" w:cs="Calibri"/>
          <w:sz w:val="22"/>
          <w:szCs w:val="22"/>
        </w:rPr>
        <w:t>Natalini</w:t>
      </w:r>
      <w:proofErr w:type="spellEnd"/>
      <w:r w:rsidRPr="009303C3">
        <w:rPr>
          <w:rFonts w:ascii="Calibri" w:eastAsia="Times New Roman" w:hAnsi="Calibri" w:cs="Calibri"/>
          <w:sz w:val="22"/>
          <w:szCs w:val="22"/>
        </w:rPr>
        <w:t>, D., Jones, A.W. and Bravo, G., 2015. </w:t>
      </w:r>
      <w:hyperlink r:id="rId17" w:tgtFrame="_blank" w:history="1">
        <w:r w:rsidRPr="009303C3">
          <w:rPr>
            <w:rFonts w:ascii="Calibri" w:eastAsia="Times New Roman" w:hAnsi="Calibri" w:cs="Calibri"/>
            <w:color w:val="071D49"/>
            <w:sz w:val="22"/>
            <w:szCs w:val="22"/>
            <w:u w:val="single"/>
          </w:rPr>
          <w:t>Quantitative Assessment of Political Fragility Indices and Food Prices as Indicators of Food Riots in Countries. </w:t>
        </w:r>
      </w:hyperlink>
      <w:r w:rsidRPr="009303C3">
        <w:rPr>
          <w:rFonts w:ascii="Calibri" w:eastAsia="Times New Roman" w:hAnsi="Calibri" w:cs="Calibri"/>
          <w:i/>
          <w:iCs/>
          <w:sz w:val="22"/>
          <w:szCs w:val="22"/>
        </w:rPr>
        <w:t>Sustainability</w:t>
      </w:r>
      <w:r w:rsidRPr="009303C3">
        <w:rPr>
          <w:rFonts w:ascii="Calibri" w:eastAsia="Times New Roman" w:hAnsi="Calibri" w:cs="Calibri"/>
          <w:sz w:val="22"/>
          <w:szCs w:val="22"/>
        </w:rPr>
        <w:t>, 7, 4360-4385.</w:t>
      </w:r>
    </w:p>
    <w:p w14:paraId="2592876C" w14:textId="77777777" w:rsidR="009303C3" w:rsidRPr="009303C3" w:rsidRDefault="009303C3" w:rsidP="009303C3">
      <w:pPr>
        <w:numPr>
          <w:ilvl w:val="0"/>
          <w:numId w:val="6"/>
        </w:numPr>
        <w:jc w:val="both"/>
        <w:rPr>
          <w:rFonts w:ascii="Calibri" w:eastAsia="Times New Roman" w:hAnsi="Calibri" w:cs="Calibri"/>
          <w:sz w:val="22"/>
          <w:szCs w:val="22"/>
        </w:rPr>
      </w:pPr>
      <w:proofErr w:type="spellStart"/>
      <w:r w:rsidRPr="009303C3">
        <w:rPr>
          <w:rFonts w:ascii="Calibri" w:eastAsia="Times New Roman" w:hAnsi="Calibri" w:cs="Calibri"/>
          <w:sz w:val="22"/>
          <w:szCs w:val="22"/>
        </w:rPr>
        <w:t>Natalini</w:t>
      </w:r>
      <w:proofErr w:type="spellEnd"/>
      <w:r w:rsidRPr="009303C3">
        <w:rPr>
          <w:rFonts w:ascii="Calibri" w:eastAsia="Times New Roman" w:hAnsi="Calibri" w:cs="Calibri"/>
          <w:sz w:val="22"/>
          <w:szCs w:val="22"/>
        </w:rPr>
        <w:t>, D. and Bravo, G., 2014. </w:t>
      </w:r>
      <w:hyperlink r:id="rId18" w:tgtFrame="_blank" w:history="1">
        <w:r w:rsidRPr="009303C3">
          <w:rPr>
            <w:rFonts w:ascii="Calibri" w:eastAsia="Times New Roman" w:hAnsi="Calibri" w:cs="Calibri"/>
            <w:color w:val="071D49"/>
            <w:sz w:val="22"/>
            <w:szCs w:val="22"/>
            <w:u w:val="single"/>
          </w:rPr>
          <w:t>Encouraging Sustainable Transport Choices in American Households: Results from an Empirically Grounded Agent-Based Model. </w:t>
        </w:r>
      </w:hyperlink>
      <w:r w:rsidRPr="009303C3">
        <w:rPr>
          <w:rFonts w:ascii="Calibri" w:eastAsia="Times New Roman" w:hAnsi="Calibri" w:cs="Calibri"/>
          <w:i/>
          <w:iCs/>
          <w:sz w:val="22"/>
          <w:szCs w:val="22"/>
        </w:rPr>
        <w:t>Sustainability</w:t>
      </w:r>
      <w:r w:rsidRPr="009303C3">
        <w:rPr>
          <w:rFonts w:ascii="Calibri" w:eastAsia="Times New Roman" w:hAnsi="Calibri" w:cs="Calibri"/>
          <w:sz w:val="22"/>
          <w:szCs w:val="22"/>
        </w:rPr>
        <w:t>, 6(1), 50-69.</w:t>
      </w:r>
    </w:p>
    <w:p w14:paraId="07590811" w14:textId="77777777" w:rsidR="00533190" w:rsidRDefault="00533190" w:rsidP="009303C3">
      <w:pPr>
        <w:jc w:val="both"/>
        <w:rPr>
          <w:rFonts w:ascii="Calibri" w:eastAsia="Times New Roman" w:hAnsi="Calibri" w:cs="Calibri"/>
          <w:b/>
          <w:bCs/>
          <w:sz w:val="22"/>
          <w:szCs w:val="22"/>
        </w:rPr>
      </w:pPr>
    </w:p>
    <w:p w14:paraId="0161FD4D" w14:textId="79B09BE1" w:rsidR="009303C3" w:rsidRPr="009303C3" w:rsidRDefault="009303C3" w:rsidP="009303C3">
      <w:pPr>
        <w:jc w:val="both"/>
        <w:rPr>
          <w:rFonts w:ascii="Calibri" w:eastAsia="Times New Roman" w:hAnsi="Calibri" w:cs="Calibri"/>
          <w:sz w:val="22"/>
          <w:szCs w:val="22"/>
        </w:rPr>
      </w:pPr>
      <w:r w:rsidRPr="009303C3">
        <w:rPr>
          <w:rFonts w:ascii="Calibri" w:eastAsia="Times New Roman" w:hAnsi="Calibri" w:cs="Calibri"/>
          <w:b/>
          <w:bCs/>
          <w:sz w:val="22"/>
          <w:szCs w:val="22"/>
        </w:rPr>
        <w:t>Doctoral thesis</w:t>
      </w:r>
    </w:p>
    <w:p w14:paraId="546D1E6D" w14:textId="6D116C86" w:rsidR="00880FD1" w:rsidRPr="009303C3" w:rsidRDefault="009303C3" w:rsidP="009303C3">
      <w:pPr>
        <w:numPr>
          <w:ilvl w:val="0"/>
          <w:numId w:val="7"/>
        </w:numPr>
        <w:jc w:val="both"/>
        <w:rPr>
          <w:rFonts w:ascii="Calibri" w:eastAsia="Times New Roman" w:hAnsi="Calibri" w:cs="Calibri"/>
          <w:sz w:val="22"/>
          <w:szCs w:val="22"/>
        </w:rPr>
      </w:pPr>
      <w:proofErr w:type="spellStart"/>
      <w:r w:rsidRPr="009303C3">
        <w:rPr>
          <w:rFonts w:ascii="Calibri" w:eastAsia="Times New Roman" w:hAnsi="Calibri" w:cs="Calibri"/>
          <w:sz w:val="22"/>
          <w:szCs w:val="22"/>
        </w:rPr>
        <w:t>Natalini</w:t>
      </w:r>
      <w:proofErr w:type="spellEnd"/>
      <w:r w:rsidRPr="009303C3">
        <w:rPr>
          <w:rFonts w:ascii="Calibri" w:eastAsia="Times New Roman" w:hAnsi="Calibri" w:cs="Calibri"/>
          <w:sz w:val="22"/>
          <w:szCs w:val="22"/>
        </w:rPr>
        <w:t>, Davide (2016) </w:t>
      </w:r>
      <w:hyperlink r:id="rId19" w:tgtFrame="_blank" w:history="1">
        <w:r w:rsidRPr="009303C3">
          <w:rPr>
            <w:rFonts w:ascii="Calibri" w:eastAsia="Times New Roman" w:hAnsi="Calibri" w:cs="Calibri"/>
            <w:i/>
            <w:iCs/>
            <w:color w:val="071D49"/>
            <w:sz w:val="22"/>
            <w:szCs w:val="22"/>
            <w:u w:val="single"/>
          </w:rPr>
          <w:t>Estimating the role of scarcity, prices and political fragility in food and fuel riots: a quantitative and agent-based modelling approach</w:t>
        </w:r>
      </w:hyperlink>
      <w:r w:rsidRPr="009303C3">
        <w:rPr>
          <w:rFonts w:ascii="Calibri" w:eastAsia="Times New Roman" w:hAnsi="Calibri" w:cs="Calibri"/>
          <w:sz w:val="22"/>
          <w:szCs w:val="22"/>
        </w:rPr>
        <w:t>. Doctoral thesis, Anglia Ruskin University.</w:t>
      </w:r>
    </w:p>
    <w:sectPr w:rsidR="00880FD1" w:rsidRPr="009303C3"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CC2"/>
    <w:multiLevelType w:val="multilevel"/>
    <w:tmpl w:val="59C2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C28B5"/>
    <w:multiLevelType w:val="multilevel"/>
    <w:tmpl w:val="D11A8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F64AF"/>
    <w:multiLevelType w:val="multilevel"/>
    <w:tmpl w:val="A85E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44807"/>
    <w:multiLevelType w:val="multilevel"/>
    <w:tmpl w:val="FCF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45709"/>
    <w:multiLevelType w:val="multilevel"/>
    <w:tmpl w:val="650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A00BD"/>
    <w:multiLevelType w:val="multilevel"/>
    <w:tmpl w:val="FE0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77477"/>
    <w:multiLevelType w:val="multilevel"/>
    <w:tmpl w:val="7C3C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577B39"/>
    <w:multiLevelType w:val="multilevel"/>
    <w:tmpl w:val="0C32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C3"/>
    <w:rsid w:val="002334E8"/>
    <w:rsid w:val="00533190"/>
    <w:rsid w:val="00880FD1"/>
    <w:rsid w:val="009303C3"/>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C013"/>
  <w15:chartTrackingRefBased/>
  <w15:docId w15:val="{F927F1DF-92FF-774B-A25B-02633A6B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03C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3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303C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303C3"/>
    <w:rPr>
      <w:rFonts w:ascii="Times New Roman" w:eastAsia="Times New Roman" w:hAnsi="Times New Roman" w:cs="Times New Roman"/>
      <w:b/>
      <w:bCs/>
    </w:rPr>
  </w:style>
  <w:style w:type="character" w:styleId="Hyperlink">
    <w:name w:val="Hyperlink"/>
    <w:basedOn w:val="DefaultParagraphFont"/>
    <w:uiPriority w:val="99"/>
    <w:semiHidden/>
    <w:unhideWhenUsed/>
    <w:rsid w:val="009303C3"/>
    <w:rPr>
      <w:color w:val="0000FF"/>
      <w:u w:val="single"/>
    </w:rPr>
  </w:style>
  <w:style w:type="paragraph" w:customStyle="1" w:styleId="staff-profilesummary">
    <w:name w:val="staff-profile__summary"/>
    <w:basedOn w:val="Normal"/>
    <w:rsid w:val="009303C3"/>
    <w:pPr>
      <w:spacing w:before="100" w:beforeAutospacing="1" w:after="100" w:afterAutospacing="1"/>
    </w:pPr>
    <w:rPr>
      <w:rFonts w:ascii="Times New Roman" w:eastAsia="Times New Roman" w:hAnsi="Times New Roman" w:cs="Times New Roman"/>
    </w:rPr>
  </w:style>
  <w:style w:type="paragraph" w:customStyle="1" w:styleId="intro">
    <w:name w:val="intro"/>
    <w:basedOn w:val="Normal"/>
    <w:rsid w:val="009303C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303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03C3"/>
    <w:rPr>
      <w:b/>
      <w:bCs/>
    </w:rPr>
  </w:style>
  <w:style w:type="character" w:styleId="Emphasis">
    <w:name w:val="Emphasis"/>
    <w:basedOn w:val="DefaultParagraphFont"/>
    <w:uiPriority w:val="20"/>
    <w:qFormat/>
    <w:rsid w:val="009303C3"/>
    <w:rPr>
      <w:i/>
      <w:iCs/>
    </w:rPr>
  </w:style>
  <w:style w:type="paragraph" w:customStyle="1" w:styleId="nav-itemlevel-2">
    <w:name w:val="nav-item__level-2"/>
    <w:basedOn w:val="Normal"/>
    <w:rsid w:val="009303C3"/>
    <w:pPr>
      <w:spacing w:before="100" w:beforeAutospacing="1" w:after="100" w:afterAutospacing="1"/>
    </w:pPr>
    <w:rPr>
      <w:rFonts w:ascii="Times New Roman" w:eastAsia="Times New Roman" w:hAnsi="Times New Roman" w:cs="Times New Roman"/>
    </w:rPr>
  </w:style>
  <w:style w:type="paragraph" w:customStyle="1" w:styleId="nav-itemlevel-3">
    <w:name w:val="nav-item__level-3"/>
    <w:basedOn w:val="Normal"/>
    <w:rsid w:val="009303C3"/>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93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19470">
      <w:bodyDiv w:val="1"/>
      <w:marLeft w:val="0"/>
      <w:marRight w:val="0"/>
      <w:marTop w:val="0"/>
      <w:marBottom w:val="0"/>
      <w:divBdr>
        <w:top w:val="none" w:sz="0" w:space="0" w:color="auto"/>
        <w:left w:val="none" w:sz="0" w:space="0" w:color="auto"/>
        <w:bottom w:val="none" w:sz="0" w:space="0" w:color="auto"/>
        <w:right w:val="none" w:sz="0" w:space="0" w:color="auto"/>
      </w:divBdr>
      <w:divsChild>
        <w:div w:id="1990667284">
          <w:marLeft w:val="0"/>
          <w:marRight w:val="0"/>
          <w:marTop w:val="0"/>
          <w:marBottom w:val="360"/>
          <w:divBdr>
            <w:top w:val="none" w:sz="0" w:space="0" w:color="auto"/>
            <w:left w:val="none" w:sz="0" w:space="0" w:color="auto"/>
            <w:bottom w:val="none" w:sz="0" w:space="0" w:color="auto"/>
            <w:right w:val="none" w:sz="0" w:space="0" w:color="auto"/>
          </w:divBdr>
          <w:divsChild>
            <w:div w:id="992100597">
              <w:marLeft w:val="270"/>
              <w:marRight w:val="0"/>
              <w:marTop w:val="0"/>
              <w:marBottom w:val="180"/>
              <w:divBdr>
                <w:top w:val="none" w:sz="0" w:space="0" w:color="auto"/>
                <w:left w:val="none" w:sz="0" w:space="0" w:color="auto"/>
                <w:bottom w:val="none" w:sz="0" w:space="0" w:color="auto"/>
                <w:right w:val="none" w:sz="0" w:space="0" w:color="auto"/>
              </w:divBdr>
            </w:div>
            <w:div w:id="812991019">
              <w:marLeft w:val="0"/>
              <w:marRight w:val="0"/>
              <w:marTop w:val="0"/>
              <w:marBottom w:val="0"/>
              <w:divBdr>
                <w:top w:val="none" w:sz="0" w:space="0" w:color="auto"/>
                <w:left w:val="none" w:sz="0" w:space="0" w:color="auto"/>
                <w:bottom w:val="none" w:sz="0" w:space="0" w:color="auto"/>
                <w:right w:val="none" w:sz="0" w:space="0" w:color="auto"/>
              </w:divBdr>
            </w:div>
          </w:divsChild>
        </w:div>
        <w:div w:id="2127652907">
          <w:marLeft w:val="90"/>
          <w:marRight w:val="90"/>
          <w:marTop w:val="0"/>
          <w:marBottom w:val="180"/>
          <w:divBdr>
            <w:top w:val="none" w:sz="0" w:space="0" w:color="auto"/>
            <w:left w:val="none" w:sz="0" w:space="0" w:color="auto"/>
            <w:bottom w:val="none" w:sz="0" w:space="0" w:color="auto"/>
            <w:right w:val="none" w:sz="0" w:space="0" w:color="auto"/>
          </w:divBdr>
        </w:div>
        <w:div w:id="1961375538">
          <w:marLeft w:val="0"/>
          <w:marRight w:val="0"/>
          <w:marTop w:val="0"/>
          <w:marBottom w:val="0"/>
          <w:divBdr>
            <w:top w:val="none" w:sz="0" w:space="0" w:color="auto"/>
            <w:left w:val="none" w:sz="0" w:space="0" w:color="auto"/>
            <w:bottom w:val="none" w:sz="0" w:space="0" w:color="auto"/>
            <w:right w:val="none" w:sz="0" w:space="0" w:color="auto"/>
          </w:divBdr>
          <w:divsChild>
            <w:div w:id="1815173963">
              <w:marLeft w:val="90"/>
              <w:marRight w:val="90"/>
              <w:marTop w:val="0"/>
              <w:marBottom w:val="0"/>
              <w:divBdr>
                <w:top w:val="none" w:sz="0" w:space="0" w:color="auto"/>
                <w:left w:val="none" w:sz="0" w:space="0" w:color="auto"/>
                <w:bottom w:val="none" w:sz="0" w:space="0" w:color="auto"/>
                <w:right w:val="none" w:sz="0" w:space="0" w:color="auto"/>
              </w:divBdr>
              <w:divsChild>
                <w:div w:id="18429693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300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u.ac.uk/about-us/find-an-expert?expertisearea=Global%20Risk%20and%20Resilience" TargetMode="External"/><Relationship Id="rId13" Type="http://schemas.openxmlformats.org/officeDocument/2006/relationships/hyperlink" Target="https://doi.org/10.1016/j.enpol.2020.111885" TargetMode="External"/><Relationship Id="rId18" Type="http://schemas.openxmlformats.org/officeDocument/2006/relationships/hyperlink" Target="http://www.mdpi.com/2071-1050/6/1/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ru.ac.uk/student-life/life-on-campus/cambridge-campus" TargetMode="External"/><Relationship Id="rId12" Type="http://schemas.openxmlformats.org/officeDocument/2006/relationships/hyperlink" Target="http://www.mscsustainability.org/" TargetMode="External"/><Relationship Id="rId17" Type="http://schemas.openxmlformats.org/officeDocument/2006/relationships/hyperlink" Target="http://www.mdpi.com/2071-1050/7/4/4360" TargetMode="External"/><Relationship Id="rId2" Type="http://schemas.openxmlformats.org/officeDocument/2006/relationships/styles" Target="styles.xml"/><Relationship Id="rId16" Type="http://schemas.openxmlformats.org/officeDocument/2006/relationships/hyperlink" Target="https://www.mdpi.com/2071-1050/10/11/42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u.ac.uk/science-and-engineering" TargetMode="External"/><Relationship Id="rId11" Type="http://schemas.openxmlformats.org/officeDocument/2006/relationships/hyperlink" Target="https://aru.ac.uk/people/aled-jones" TargetMode="External"/><Relationship Id="rId5" Type="http://schemas.openxmlformats.org/officeDocument/2006/relationships/image" Target="media/image1.jpeg"/><Relationship Id="rId15" Type="http://schemas.openxmlformats.org/officeDocument/2006/relationships/hyperlink" Target="http://rdcu.be/t5oR" TargetMode="External"/><Relationship Id="rId10" Type="http://schemas.openxmlformats.org/officeDocument/2006/relationships/hyperlink" Target="https://aru.ac.uk/arts-humanities-and-social-sciences/cambridge-school-of-art" TargetMode="External"/><Relationship Id="rId19" Type="http://schemas.openxmlformats.org/officeDocument/2006/relationships/hyperlink" Target="http://arro.anglia.ac.uk/id/eprint/701893" TargetMode="External"/><Relationship Id="rId4" Type="http://schemas.openxmlformats.org/officeDocument/2006/relationships/webSettings" Target="webSettings.xml"/><Relationship Id="rId9" Type="http://schemas.openxmlformats.org/officeDocument/2006/relationships/hyperlink" Target="https://aru.ac.uk/global-sustainability-institute-gsi/research/global-risk-and-resilience" TargetMode="External"/><Relationship Id="rId14" Type="http://schemas.openxmlformats.org/officeDocument/2006/relationships/hyperlink" Target="https://doi.org/10.1007/s10707-018-003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2020-10-22T13:41:00Z</dcterms:created>
  <dcterms:modified xsi:type="dcterms:W3CDTF">2020-10-22T13:54:00Z</dcterms:modified>
</cp:coreProperties>
</file>