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670DE" w14:textId="6ECDC3AD" w:rsidR="001625A2" w:rsidRPr="001625A2" w:rsidRDefault="001625A2" w:rsidP="001625A2">
      <w:pPr>
        <w:pStyle w:val="Heading1"/>
        <w:rPr>
          <w:rFonts w:eastAsia="Times New Roman"/>
          <w:b/>
          <w:bCs/>
        </w:rPr>
      </w:pPr>
      <w:proofErr w:type="spellStart"/>
      <w:r w:rsidRPr="001625A2">
        <w:rPr>
          <w:rFonts w:eastAsia="Times New Roman"/>
          <w:b/>
          <w:bCs/>
        </w:rPr>
        <w:t>Egle</w:t>
      </w:r>
      <w:proofErr w:type="spellEnd"/>
      <w:r w:rsidRPr="001625A2">
        <w:rPr>
          <w:rFonts w:eastAsia="Times New Roman"/>
          <w:b/>
          <w:bCs/>
        </w:rPr>
        <w:t xml:space="preserve"> </w:t>
      </w:r>
      <w:proofErr w:type="spellStart"/>
      <w:r w:rsidRPr="001625A2">
        <w:rPr>
          <w:rFonts w:eastAsia="Times New Roman"/>
          <w:b/>
          <w:bCs/>
        </w:rPr>
        <w:t>Murauskaite</w:t>
      </w:r>
      <w:proofErr w:type="spellEnd"/>
      <w:r w:rsidRPr="001625A2">
        <w:rPr>
          <w:rFonts w:eastAsia="Times New Roman"/>
          <w:b/>
          <w:bCs/>
        </w:rPr>
        <w:t xml:space="preserve"> and Devin Ellis Biographies</w:t>
      </w:r>
    </w:p>
    <w:p w14:paraId="4A8A3572" w14:textId="77777777" w:rsidR="001625A2" w:rsidRDefault="001625A2" w:rsidP="001625A2">
      <w:pPr>
        <w:jc w:val="both"/>
        <w:rPr>
          <w:rFonts w:eastAsia="Times New Roman"/>
          <w:b/>
          <w:bCs/>
          <w:color w:val="0070C0"/>
          <w:sz w:val="24"/>
          <w:szCs w:val="24"/>
        </w:rPr>
      </w:pPr>
    </w:p>
    <w:p w14:paraId="25C7D1A0" w14:textId="68E8428A" w:rsidR="001625A2" w:rsidRPr="001625A2" w:rsidRDefault="001625A2" w:rsidP="001625A2">
      <w:pPr>
        <w:jc w:val="both"/>
        <w:rPr>
          <w:rFonts w:eastAsia="Times New Roman"/>
          <w:sz w:val="24"/>
          <w:szCs w:val="24"/>
        </w:rPr>
      </w:pPr>
      <w:r>
        <w:rPr>
          <w:rFonts w:eastAsia="Times New Roman"/>
          <w:noProof/>
          <w:sz w:val="24"/>
          <w:szCs w:val="24"/>
        </w:rPr>
        <w:drawing>
          <wp:anchor distT="0" distB="0" distL="114300" distR="114300" simplePos="0" relativeHeight="251659264" behindDoc="0" locked="0" layoutInCell="1" allowOverlap="1" wp14:anchorId="5F70D93E" wp14:editId="09DB4CF4">
            <wp:simplePos x="0" y="0"/>
            <wp:positionH relativeFrom="margin">
              <wp:posOffset>4131310</wp:posOffset>
            </wp:positionH>
            <wp:positionV relativeFrom="margin">
              <wp:posOffset>631825</wp:posOffset>
            </wp:positionV>
            <wp:extent cx="1821180" cy="2550160"/>
            <wp:effectExtent l="0" t="0" r="0" b="2540"/>
            <wp:wrapSquare wrapText="bothSides"/>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821180" cy="2550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1625A2">
        <w:rPr>
          <w:rFonts w:eastAsia="Times New Roman"/>
          <w:b/>
          <w:bCs/>
          <w:color w:val="0070C0"/>
          <w:sz w:val="24"/>
          <w:szCs w:val="24"/>
        </w:rPr>
        <w:t>Egle</w:t>
      </w:r>
      <w:proofErr w:type="spellEnd"/>
      <w:r w:rsidRPr="001625A2">
        <w:rPr>
          <w:rFonts w:eastAsia="Times New Roman"/>
          <w:b/>
          <w:bCs/>
          <w:color w:val="0070C0"/>
          <w:sz w:val="24"/>
          <w:szCs w:val="24"/>
        </w:rPr>
        <w:t xml:space="preserve"> E. </w:t>
      </w:r>
      <w:proofErr w:type="spellStart"/>
      <w:r w:rsidRPr="001625A2">
        <w:rPr>
          <w:rFonts w:eastAsia="Times New Roman"/>
          <w:b/>
          <w:bCs/>
          <w:color w:val="0070C0"/>
          <w:sz w:val="24"/>
          <w:szCs w:val="24"/>
        </w:rPr>
        <w:t>Murauskaite</w:t>
      </w:r>
      <w:proofErr w:type="spellEnd"/>
      <w:r w:rsidRPr="001625A2">
        <w:rPr>
          <w:rFonts w:eastAsia="Times New Roman"/>
          <w:color w:val="0070C0"/>
          <w:sz w:val="24"/>
          <w:szCs w:val="24"/>
        </w:rPr>
        <w:t xml:space="preserve"> </w:t>
      </w:r>
      <w:r w:rsidRPr="001625A2">
        <w:rPr>
          <w:rFonts w:eastAsia="Times New Roman"/>
          <w:sz w:val="24"/>
          <w:szCs w:val="24"/>
        </w:rPr>
        <w:t xml:space="preserve">is a senior researcher and simulations designer for the ICONS Project with the University of Maryland. Presently based in Lithuania, she is responsible for high-level political-military crisis simulations in Europe, alongside academic research and government consulting projects. </w:t>
      </w:r>
      <w:proofErr w:type="spellStart"/>
      <w:r w:rsidRPr="001625A2">
        <w:rPr>
          <w:rFonts w:eastAsia="Times New Roman"/>
          <w:sz w:val="24"/>
          <w:szCs w:val="24"/>
        </w:rPr>
        <w:t>Murauskaite</w:t>
      </w:r>
      <w:proofErr w:type="spellEnd"/>
      <w:r w:rsidRPr="001625A2">
        <w:rPr>
          <w:rFonts w:eastAsia="Times New Roman"/>
          <w:sz w:val="24"/>
          <w:szCs w:val="24"/>
        </w:rPr>
        <w:t xml:space="preserve"> has been working with unconventional threats for the past eight years. She is the author of numerous academic publications, book chapters, op-eds, and professional blog posts, and regularly speaks on security issues in the media.</w:t>
      </w:r>
    </w:p>
    <w:p w14:paraId="7DC1BE43" w14:textId="73CF457D" w:rsid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0800730E" w14:textId="5FDB0D3A" w:rsid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7197560A" w14:textId="55CCB405" w:rsid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2922FD5C" w14:textId="36E3F051" w:rsid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46D11638" w14:textId="5E4E2F12" w:rsid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78709F60" w14:textId="2D58181C" w:rsid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27A1B254" w14:textId="6D1387E5" w:rsidR="001625A2" w:rsidRPr="001625A2" w:rsidRDefault="001625A2" w:rsidP="001625A2">
      <w:pPr>
        <w:pStyle w:val="NormalWeb"/>
        <w:spacing w:before="0" w:beforeAutospacing="0" w:after="0" w:afterAutospacing="0"/>
        <w:jc w:val="both"/>
        <w:rPr>
          <w:rFonts w:asciiTheme="minorHAnsi" w:eastAsia="Times New Roman" w:hAnsiTheme="minorHAnsi" w:cs="Times New Roman (Body CS)"/>
          <w:b/>
          <w:bCs/>
          <w:sz w:val="24"/>
          <w:szCs w:val="24"/>
        </w:rPr>
      </w:pPr>
    </w:p>
    <w:p w14:paraId="50F450C4" w14:textId="215157D3" w:rsidR="001625A2" w:rsidRDefault="001625A2" w:rsidP="001625A2">
      <w:pPr>
        <w:pStyle w:val="NormalWeb"/>
        <w:spacing w:before="0" w:beforeAutospacing="0" w:after="0" w:afterAutospacing="0"/>
        <w:jc w:val="both"/>
        <w:rPr>
          <w:rFonts w:eastAsia="Times New Roman"/>
          <w:sz w:val="24"/>
          <w:szCs w:val="24"/>
        </w:rPr>
      </w:pPr>
      <w:r>
        <w:rPr>
          <w:rFonts w:eastAsia="Times New Roman"/>
          <w:b/>
          <w:bCs/>
          <w:noProof/>
          <w:color w:val="0070C0"/>
          <w:sz w:val="24"/>
          <w:szCs w:val="24"/>
        </w:rPr>
        <w:drawing>
          <wp:anchor distT="0" distB="0" distL="114300" distR="114300" simplePos="0" relativeHeight="251658240" behindDoc="0" locked="0" layoutInCell="1" allowOverlap="1" wp14:anchorId="3BCC2BFA" wp14:editId="656C1238">
            <wp:simplePos x="0" y="0"/>
            <wp:positionH relativeFrom="margin">
              <wp:posOffset>4126230</wp:posOffset>
            </wp:positionH>
            <wp:positionV relativeFrom="margin">
              <wp:posOffset>3600592</wp:posOffset>
            </wp:positionV>
            <wp:extent cx="1821815" cy="2550795"/>
            <wp:effectExtent l="0" t="0" r="0" b="190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21815" cy="2550795"/>
                    </a:xfrm>
                    <a:prstGeom prst="rect">
                      <a:avLst/>
                    </a:prstGeom>
                  </pic:spPr>
                </pic:pic>
              </a:graphicData>
            </a:graphic>
            <wp14:sizeRelH relativeFrom="margin">
              <wp14:pctWidth>0</wp14:pctWidth>
            </wp14:sizeRelH>
            <wp14:sizeRelV relativeFrom="margin">
              <wp14:pctHeight>0</wp14:pctHeight>
            </wp14:sizeRelV>
          </wp:anchor>
        </w:drawing>
      </w:r>
      <w:r w:rsidRPr="001625A2">
        <w:rPr>
          <w:rFonts w:eastAsia="Times New Roman"/>
          <w:b/>
          <w:bCs/>
          <w:color w:val="0070C0"/>
          <w:sz w:val="24"/>
          <w:szCs w:val="24"/>
        </w:rPr>
        <w:t>Devin Ellis</w:t>
      </w:r>
      <w:r w:rsidRPr="001625A2">
        <w:rPr>
          <w:rFonts w:eastAsia="Times New Roman"/>
          <w:sz w:val="24"/>
          <w:szCs w:val="24"/>
        </w:rPr>
        <w:t xml:space="preserve"> is a senior faculty specialist in the College of Behavioral and Social Sciences at the University of Maryland, and the Director of the ICONS Project — a simulation research and training program affiliated with the National Consortium for the Study of Terrorism and Responses to Terrorism (START). He is also a Faculty Affiliate of the university's Applied Research Laboratory for Intelligence and Security (ARLIS). </w:t>
      </w:r>
    </w:p>
    <w:p w14:paraId="6055D348" w14:textId="77777777" w:rsidR="001625A2" w:rsidRDefault="001625A2" w:rsidP="001625A2">
      <w:pPr>
        <w:pStyle w:val="NormalWeb"/>
        <w:spacing w:before="0" w:beforeAutospacing="0" w:after="0" w:afterAutospacing="0"/>
        <w:jc w:val="both"/>
        <w:rPr>
          <w:rFonts w:eastAsia="Times New Roman"/>
          <w:sz w:val="24"/>
          <w:szCs w:val="24"/>
        </w:rPr>
      </w:pPr>
    </w:p>
    <w:p w14:paraId="0CAD1A10" w14:textId="7D33FA9D" w:rsidR="001625A2" w:rsidRPr="001625A2" w:rsidRDefault="001625A2" w:rsidP="001625A2">
      <w:pPr>
        <w:pStyle w:val="NormalWeb"/>
        <w:spacing w:before="0" w:beforeAutospacing="0" w:after="0" w:afterAutospacing="0"/>
        <w:jc w:val="both"/>
        <w:rPr>
          <w:rFonts w:eastAsia="Times New Roman"/>
          <w:sz w:val="24"/>
          <w:szCs w:val="24"/>
        </w:rPr>
      </w:pPr>
      <w:r w:rsidRPr="001625A2">
        <w:rPr>
          <w:rFonts w:eastAsia="Times New Roman"/>
          <w:sz w:val="24"/>
          <w:szCs w:val="24"/>
        </w:rPr>
        <w:t xml:space="preserve">Ellis' work focuses on helping organizations use simulation to study and plan for complex problems, train employees, and rehearse for crises. He is a policy analyst by training, specializing in East Asian security issues and crisis management. Ellis has designed or consulted on simulation projects for USAID, the World Bank, the National Counter Terrorism Center (NCTC), DHS, the Carnegie Endowment for International Peace, the Brookings Institution, CSIS, National Defense University, the Kennedy School of Government, the Fletcher School of Diplomacy, Ford Motor Co., Swire, Michelin, </w:t>
      </w:r>
      <w:proofErr w:type="spellStart"/>
      <w:r w:rsidRPr="001625A2">
        <w:rPr>
          <w:rFonts w:eastAsia="Times New Roman"/>
          <w:sz w:val="24"/>
          <w:szCs w:val="24"/>
        </w:rPr>
        <w:t>ABInBev</w:t>
      </w:r>
      <w:proofErr w:type="spellEnd"/>
      <w:r w:rsidRPr="001625A2">
        <w:rPr>
          <w:rFonts w:eastAsia="Times New Roman"/>
          <w:sz w:val="24"/>
          <w:szCs w:val="24"/>
        </w:rPr>
        <w:t xml:space="preserve">, and various parts of DOD including the Joint Staff, OSD, PACOM, EUCOM, SOCOM and CENTCOM. Over the past decade he has been privileged to participate in several groundbreaking Track II dialogues on U.S.-China crisis management. Ellis is an external reviewer for the interdisciplinary journal Simulation &amp; </w:t>
      </w:r>
      <w:proofErr w:type="gramStart"/>
      <w:r w:rsidRPr="001625A2">
        <w:rPr>
          <w:rFonts w:eastAsia="Times New Roman"/>
          <w:sz w:val="24"/>
          <w:szCs w:val="24"/>
        </w:rPr>
        <w:t>Gaming, and</w:t>
      </w:r>
      <w:proofErr w:type="gramEnd"/>
      <w:r w:rsidRPr="001625A2">
        <w:rPr>
          <w:rFonts w:eastAsia="Times New Roman"/>
          <w:sz w:val="24"/>
          <w:szCs w:val="24"/>
        </w:rPr>
        <w:t xml:space="preserve"> serves as associate editor of the </w:t>
      </w:r>
      <w:hyperlink r:id="rId6" w:history="1">
        <w:proofErr w:type="spellStart"/>
        <w:r w:rsidRPr="001625A2">
          <w:rPr>
            <w:rStyle w:val="Hyperlink"/>
            <w:rFonts w:eastAsia="Times New Roman"/>
            <w:sz w:val="24"/>
            <w:szCs w:val="24"/>
          </w:rPr>
          <w:t>PAXsims</w:t>
        </w:r>
        <w:proofErr w:type="spellEnd"/>
        <w:r w:rsidRPr="001625A2">
          <w:rPr>
            <w:rStyle w:val="Hyperlink"/>
            <w:rFonts w:eastAsia="Times New Roman"/>
            <w:sz w:val="24"/>
            <w:szCs w:val="24"/>
          </w:rPr>
          <w:t xml:space="preserve"> blog</w:t>
        </w:r>
      </w:hyperlink>
      <w:r w:rsidRPr="001625A2">
        <w:rPr>
          <w:rFonts w:eastAsia="Times New Roman"/>
          <w:sz w:val="24"/>
          <w:szCs w:val="24"/>
        </w:rPr>
        <w:t>.</w:t>
      </w:r>
    </w:p>
    <w:p w14:paraId="652D0BEF" w14:textId="26765C83" w:rsidR="00880FD1" w:rsidRPr="001625A2" w:rsidRDefault="00880FD1" w:rsidP="001625A2">
      <w:pPr>
        <w:jc w:val="both"/>
        <w:rPr>
          <w:sz w:val="24"/>
          <w:szCs w:val="24"/>
        </w:rPr>
      </w:pPr>
    </w:p>
    <w:sectPr w:rsidR="00880FD1" w:rsidRPr="001625A2"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A2"/>
    <w:rsid w:val="001625A2"/>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1F5C"/>
  <w15:chartTrackingRefBased/>
  <w15:docId w15:val="{10809304-CE8E-4447-873E-136DDDE1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A2"/>
    <w:rPr>
      <w:rFonts w:ascii="Calibri" w:hAnsi="Calibri" w:cs="Calibri"/>
      <w:sz w:val="22"/>
      <w:szCs w:val="22"/>
    </w:rPr>
  </w:style>
  <w:style w:type="paragraph" w:styleId="Heading1">
    <w:name w:val="heading 1"/>
    <w:basedOn w:val="Normal"/>
    <w:next w:val="Normal"/>
    <w:link w:val="Heading1Char"/>
    <w:uiPriority w:val="9"/>
    <w:qFormat/>
    <w:rsid w:val="001625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5A2"/>
    <w:pPr>
      <w:spacing w:before="100" w:beforeAutospacing="1" w:after="100" w:afterAutospacing="1"/>
    </w:pPr>
  </w:style>
  <w:style w:type="character" w:styleId="Hyperlink">
    <w:name w:val="Hyperlink"/>
    <w:basedOn w:val="DefaultParagraphFont"/>
    <w:uiPriority w:val="99"/>
    <w:semiHidden/>
    <w:unhideWhenUsed/>
    <w:rsid w:val="001625A2"/>
    <w:rPr>
      <w:color w:val="0000FF"/>
      <w:u w:val="single"/>
    </w:rPr>
  </w:style>
  <w:style w:type="character" w:customStyle="1" w:styleId="Heading1Char">
    <w:name w:val="Heading 1 Char"/>
    <w:basedOn w:val="DefaultParagraphFont"/>
    <w:link w:val="Heading1"/>
    <w:uiPriority w:val="9"/>
    <w:rsid w:val="001625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51660">
      <w:bodyDiv w:val="1"/>
      <w:marLeft w:val="0"/>
      <w:marRight w:val="0"/>
      <w:marTop w:val="0"/>
      <w:marBottom w:val="0"/>
      <w:divBdr>
        <w:top w:val="none" w:sz="0" w:space="0" w:color="auto"/>
        <w:left w:val="none" w:sz="0" w:space="0" w:color="auto"/>
        <w:bottom w:val="none" w:sz="0" w:space="0" w:color="auto"/>
        <w:right w:val="none" w:sz="0" w:space="0" w:color="auto"/>
      </w:divBdr>
    </w:div>
    <w:div w:id="6322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xsims.wordpress.com/"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2021-07-21T21:06:00Z</dcterms:created>
  <dcterms:modified xsi:type="dcterms:W3CDTF">2021-07-21T21:09:00Z</dcterms:modified>
</cp:coreProperties>
</file>