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038F" w14:textId="37650C91" w:rsidR="002A6512" w:rsidRPr="002A6512" w:rsidRDefault="002A6512" w:rsidP="002A6512">
      <w:pPr>
        <w:rPr>
          <w:rFonts w:ascii="Helvetica" w:hAnsi="Helvetica"/>
          <w:color w:val="333333"/>
          <w:sz w:val="21"/>
          <w:szCs w:val="21"/>
        </w:rPr>
      </w:pPr>
      <w:r w:rsidRPr="002A6512">
        <w:rPr>
          <w:rFonts w:ascii="Helvetica" w:hAnsi="Helvetica"/>
          <w:noProof/>
          <w:color w:val="333333"/>
          <w:sz w:val="21"/>
          <w:szCs w:val="21"/>
        </w:rPr>
        <w:drawing>
          <wp:anchor distT="0" distB="0" distL="114300" distR="114300" simplePos="0" relativeHeight="251658240" behindDoc="0" locked="0" layoutInCell="1" allowOverlap="1" wp14:anchorId="314E7402" wp14:editId="022A5A60">
            <wp:simplePos x="0" y="0"/>
            <wp:positionH relativeFrom="margin">
              <wp:posOffset>4161790</wp:posOffset>
            </wp:positionH>
            <wp:positionV relativeFrom="margin">
              <wp:posOffset>174625</wp:posOffset>
            </wp:positionV>
            <wp:extent cx="1733550" cy="2022475"/>
            <wp:effectExtent l="0" t="0" r="6350" b="0"/>
            <wp:wrapSquare wrapText="bothSides"/>
            <wp:docPr id="1" name="Picture 1" descr="Photo of Stephen Wa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Stephen Wat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50" cy="202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6512">
        <w:rPr>
          <w:rFonts w:ascii="Helvetica" w:hAnsi="Helvetica"/>
          <w:color w:val="333333"/>
          <w:sz w:val="21"/>
          <w:szCs w:val="21"/>
        </w:rPr>
        <w:fldChar w:fldCharType="begin"/>
      </w:r>
      <w:r w:rsidRPr="002A6512">
        <w:rPr>
          <w:rFonts w:ascii="Helvetica" w:hAnsi="Helvetica"/>
          <w:color w:val="333333"/>
          <w:sz w:val="21"/>
          <w:szCs w:val="21"/>
        </w:rPr>
        <w:instrText xml:space="preserve"> INCLUDEPICTURE "/var/folders/9m/ms8gblgs4szf2bph_dym6y7r0000gn/T/com.microsoft.Word/WebArchiveCopyPasteTempFiles/x1564679158107.jpg.pagespeed.ic.6w6JyME85m.jpg" \* MERGEFORMATINET </w:instrText>
      </w:r>
      <w:r w:rsidRPr="002A6512">
        <w:rPr>
          <w:rFonts w:ascii="Helvetica" w:hAnsi="Helvetica"/>
          <w:color w:val="333333"/>
          <w:sz w:val="21"/>
          <w:szCs w:val="21"/>
        </w:rPr>
        <w:fldChar w:fldCharType="separate"/>
      </w:r>
      <w:r w:rsidRPr="002A6512">
        <w:rPr>
          <w:rFonts w:ascii="Helvetica" w:hAnsi="Helvetica"/>
          <w:color w:val="333333"/>
          <w:sz w:val="21"/>
          <w:szCs w:val="21"/>
        </w:rPr>
        <w:fldChar w:fldCharType="end"/>
      </w:r>
      <w:r w:rsidRPr="002A6512">
        <w:rPr>
          <w:rFonts w:ascii="Helvetica" w:hAnsi="Helvetica"/>
          <w:b/>
          <w:bCs/>
          <w:color w:val="333333"/>
          <w:kern w:val="36"/>
          <w:sz w:val="48"/>
          <w:szCs w:val="48"/>
        </w:rPr>
        <w:t>Stephen Watts</w:t>
      </w:r>
    </w:p>
    <w:p w14:paraId="28D7EADF" w14:textId="77777777" w:rsidR="002A6512" w:rsidRDefault="002A6512" w:rsidP="002A6512">
      <w:pPr>
        <w:jc w:val="both"/>
        <w:rPr>
          <w:rFonts w:ascii="Helvetica" w:hAnsi="Helvetica"/>
          <w:b/>
          <w:bCs/>
          <w:color w:val="333333"/>
          <w:sz w:val="21"/>
          <w:szCs w:val="21"/>
        </w:rPr>
      </w:pPr>
    </w:p>
    <w:p w14:paraId="1BDC4FA8" w14:textId="05F587BD" w:rsidR="002A6512" w:rsidRPr="002A6512" w:rsidRDefault="002A6512" w:rsidP="002A6512">
      <w:pPr>
        <w:jc w:val="both"/>
        <w:rPr>
          <w:rFonts w:ascii="Helvetica" w:hAnsi="Helvetica"/>
          <w:b/>
          <w:bCs/>
          <w:color w:val="333333"/>
          <w:sz w:val="21"/>
          <w:szCs w:val="21"/>
        </w:rPr>
      </w:pPr>
      <w:r w:rsidRPr="002A6512">
        <w:rPr>
          <w:rFonts w:ascii="Helvetica" w:hAnsi="Helvetica"/>
          <w:b/>
          <w:bCs/>
          <w:color w:val="333333"/>
          <w:sz w:val="21"/>
          <w:szCs w:val="21"/>
        </w:rPr>
        <w:t>Associate Program Director, Arroyo Center, Strategy, Doctrine, and Resources Program; Senior Political Scientist</w:t>
      </w:r>
    </w:p>
    <w:p w14:paraId="6DE8972D" w14:textId="77777777" w:rsidR="002A6512" w:rsidRPr="002A6512" w:rsidRDefault="002A6512" w:rsidP="002A6512">
      <w:pPr>
        <w:jc w:val="both"/>
        <w:rPr>
          <w:rFonts w:ascii="Helvetica" w:hAnsi="Helvetica"/>
          <w:color w:val="999999"/>
          <w:sz w:val="21"/>
          <w:szCs w:val="21"/>
        </w:rPr>
      </w:pPr>
      <w:r w:rsidRPr="002A6512">
        <w:rPr>
          <w:rFonts w:ascii="Helvetica" w:hAnsi="Helvetica"/>
          <w:color w:val="999999"/>
          <w:sz w:val="21"/>
          <w:szCs w:val="21"/>
        </w:rPr>
        <w:t>Washington Office</w:t>
      </w:r>
    </w:p>
    <w:p w14:paraId="0EFC8D91" w14:textId="77777777" w:rsidR="002A6512" w:rsidRPr="002A6512" w:rsidRDefault="002A6512" w:rsidP="002A6512">
      <w:pPr>
        <w:spacing w:before="100" w:beforeAutospacing="1" w:after="100" w:afterAutospacing="1"/>
        <w:jc w:val="both"/>
        <w:outlineLvl w:val="2"/>
        <w:rPr>
          <w:rFonts w:ascii="Helvetica" w:hAnsi="Helvetica"/>
          <w:b/>
          <w:bCs/>
          <w:color w:val="666666"/>
          <w:sz w:val="27"/>
          <w:szCs w:val="27"/>
        </w:rPr>
      </w:pPr>
      <w:r w:rsidRPr="002A6512">
        <w:rPr>
          <w:rFonts w:ascii="Helvetica" w:hAnsi="Helvetica"/>
          <w:b/>
          <w:bCs/>
          <w:color w:val="666666"/>
          <w:sz w:val="27"/>
          <w:szCs w:val="27"/>
        </w:rPr>
        <w:t>Education</w:t>
      </w:r>
    </w:p>
    <w:p w14:paraId="09CF9CAA" w14:textId="77777777" w:rsidR="002A6512" w:rsidRPr="002A6512" w:rsidRDefault="002A6512" w:rsidP="002A6512">
      <w:pPr>
        <w:spacing w:before="100" w:beforeAutospacing="1" w:after="100" w:afterAutospacing="1"/>
        <w:jc w:val="both"/>
        <w:rPr>
          <w:rFonts w:ascii="Helvetica" w:hAnsi="Helvetica"/>
          <w:color w:val="333333"/>
          <w:sz w:val="21"/>
          <w:szCs w:val="21"/>
        </w:rPr>
      </w:pPr>
      <w:r w:rsidRPr="002A6512">
        <w:rPr>
          <w:rFonts w:ascii="Helvetica" w:hAnsi="Helvetica"/>
          <w:color w:val="333333"/>
          <w:sz w:val="21"/>
          <w:szCs w:val="21"/>
        </w:rPr>
        <w:t xml:space="preserve">Ph.D. in government, Cornell University; M.A. in European Studies, Georgetown University; B.A. in government, College of </w:t>
      </w:r>
      <w:proofErr w:type="gramStart"/>
      <w:r w:rsidRPr="002A6512">
        <w:rPr>
          <w:rFonts w:ascii="Helvetica" w:hAnsi="Helvetica"/>
          <w:color w:val="333333"/>
          <w:sz w:val="21"/>
          <w:szCs w:val="21"/>
        </w:rPr>
        <w:t>William</w:t>
      </w:r>
      <w:proofErr w:type="gramEnd"/>
      <w:r w:rsidRPr="002A6512">
        <w:rPr>
          <w:rFonts w:ascii="Helvetica" w:hAnsi="Helvetica"/>
          <w:color w:val="333333"/>
          <w:sz w:val="21"/>
          <w:szCs w:val="21"/>
        </w:rPr>
        <w:t xml:space="preserve"> and Mary</w:t>
      </w:r>
    </w:p>
    <w:p w14:paraId="7CB9E6F1" w14:textId="77CA9CF8" w:rsidR="002A6512" w:rsidRPr="002A6512" w:rsidRDefault="002A6512" w:rsidP="002A6512">
      <w:pPr>
        <w:spacing w:before="100" w:beforeAutospacing="1" w:after="100" w:afterAutospacing="1"/>
        <w:jc w:val="both"/>
        <w:rPr>
          <w:rFonts w:ascii="Helvetica" w:hAnsi="Helvetica"/>
          <w:color w:val="333333"/>
          <w:sz w:val="21"/>
          <w:szCs w:val="21"/>
        </w:rPr>
      </w:pPr>
      <w:r w:rsidRPr="002A6512">
        <w:rPr>
          <w:rFonts w:ascii="Helvetica" w:hAnsi="Helvetica"/>
          <w:color w:val="333333"/>
          <w:sz w:val="21"/>
          <w:szCs w:val="21"/>
        </w:rPr>
        <w:t>Stephen Watts is a senior political scientist and associate program director for the Arroyo Center's Strategy, Doctrine, and Resources Program at the RAND Corporation. His research has focused on great power competition, security sector assistance, irregular warfare, coalition diplomacy, and long-term conflict trends. He is the lead author of over a dozen RAND studies and has published articles in such journals as </w:t>
      </w:r>
      <w:r w:rsidRPr="002A6512">
        <w:rPr>
          <w:rFonts w:ascii="Helvetica" w:hAnsi="Helvetica"/>
          <w:i/>
          <w:iCs/>
          <w:color w:val="333333"/>
          <w:sz w:val="21"/>
          <w:szCs w:val="21"/>
        </w:rPr>
        <w:t>The Washington Quarterly</w:t>
      </w:r>
      <w:r w:rsidRPr="002A6512">
        <w:rPr>
          <w:rFonts w:ascii="Helvetica" w:hAnsi="Helvetica"/>
          <w:color w:val="333333"/>
          <w:sz w:val="21"/>
          <w:szCs w:val="21"/>
        </w:rPr>
        <w:t>, </w:t>
      </w:r>
      <w:r w:rsidRPr="002A6512">
        <w:rPr>
          <w:rFonts w:ascii="Helvetica" w:hAnsi="Helvetica"/>
          <w:i/>
          <w:iCs/>
          <w:color w:val="333333"/>
          <w:sz w:val="21"/>
          <w:szCs w:val="21"/>
        </w:rPr>
        <w:t>Parameters</w:t>
      </w:r>
      <w:r w:rsidRPr="002A6512">
        <w:rPr>
          <w:rFonts w:ascii="Helvetica" w:hAnsi="Helvetica"/>
          <w:color w:val="333333"/>
          <w:sz w:val="21"/>
          <w:szCs w:val="21"/>
        </w:rPr>
        <w:t>, and </w:t>
      </w:r>
      <w:r w:rsidRPr="002A6512">
        <w:rPr>
          <w:rFonts w:ascii="Helvetica" w:hAnsi="Helvetica"/>
          <w:i/>
          <w:iCs/>
          <w:color w:val="333333"/>
          <w:sz w:val="21"/>
          <w:szCs w:val="21"/>
        </w:rPr>
        <w:t>Joint Force Quarterly</w:t>
      </w:r>
      <w:r w:rsidRPr="002A6512">
        <w:rPr>
          <w:rFonts w:ascii="Helvetica" w:hAnsi="Helvetica"/>
          <w:color w:val="333333"/>
          <w:sz w:val="21"/>
          <w:szCs w:val="21"/>
        </w:rPr>
        <w:t xml:space="preserve">. Prior to beginning his doctoral studies, Watts served as a foreign affairs officer in the State Department's Bureau of Political-Military Affairs, where he was twice awarded a Superior Honor Award for his work. He has held short-term assignments at the State Department's Office of Policy Planning, U.S. Embassy Sarajevo, and Combined Forces Special Operations Component Command–Afghanistan. Watts received his Ph.D. in government from Cornell University, where he was awarded the </w:t>
      </w:r>
      <w:proofErr w:type="spellStart"/>
      <w:r w:rsidRPr="002A6512">
        <w:rPr>
          <w:rFonts w:ascii="Helvetica" w:hAnsi="Helvetica"/>
          <w:color w:val="333333"/>
          <w:sz w:val="21"/>
          <w:szCs w:val="21"/>
        </w:rPr>
        <w:t>Esman</w:t>
      </w:r>
      <w:proofErr w:type="spellEnd"/>
      <w:r w:rsidRPr="002A6512">
        <w:rPr>
          <w:rFonts w:ascii="Helvetica" w:hAnsi="Helvetica"/>
          <w:color w:val="333333"/>
          <w:sz w:val="21"/>
          <w:szCs w:val="21"/>
        </w:rPr>
        <w:t xml:space="preserve"> Prize for best dissertation in </w:t>
      </w:r>
      <w:proofErr w:type="gramStart"/>
      <w:r w:rsidRPr="002A6512">
        <w:rPr>
          <w:rFonts w:ascii="Helvetica" w:hAnsi="Helvetica"/>
          <w:color w:val="333333"/>
          <w:sz w:val="21"/>
          <w:szCs w:val="21"/>
        </w:rPr>
        <w:t>government, and</w:t>
      </w:r>
      <w:proofErr w:type="gramEnd"/>
      <w:r w:rsidRPr="002A6512">
        <w:rPr>
          <w:rFonts w:ascii="Helvetica" w:hAnsi="Helvetica"/>
          <w:color w:val="333333"/>
          <w:sz w:val="21"/>
          <w:szCs w:val="21"/>
        </w:rPr>
        <w:t xml:space="preserve"> has held research fellowships at Harvard University's </w:t>
      </w:r>
      <w:proofErr w:type="spellStart"/>
      <w:r w:rsidRPr="002A6512">
        <w:rPr>
          <w:rFonts w:ascii="Helvetica" w:hAnsi="Helvetica"/>
          <w:color w:val="333333"/>
          <w:sz w:val="21"/>
          <w:szCs w:val="21"/>
        </w:rPr>
        <w:t>Belfer</w:t>
      </w:r>
      <w:proofErr w:type="spellEnd"/>
      <w:r w:rsidRPr="002A6512">
        <w:rPr>
          <w:rFonts w:ascii="Helvetica" w:hAnsi="Helvetica"/>
          <w:color w:val="333333"/>
          <w:sz w:val="21"/>
          <w:szCs w:val="21"/>
        </w:rPr>
        <w:t xml:space="preserve"> Center and the Brookings Institution. </w:t>
      </w:r>
    </w:p>
    <w:p w14:paraId="6501172D" w14:textId="62EB5EB8" w:rsidR="002A6512" w:rsidRDefault="002A6512" w:rsidP="002A6512">
      <w:pPr>
        <w:rPr>
          <w:rFonts w:ascii="Helvetica" w:hAnsi="Helvetica"/>
          <w:color w:val="333333"/>
          <w:sz w:val="21"/>
          <w:szCs w:val="21"/>
        </w:rPr>
      </w:pPr>
      <w:r>
        <w:rPr>
          <w:rFonts w:ascii="Helvetica" w:hAnsi="Helvetica"/>
          <w:color w:val="333333"/>
          <w:sz w:val="21"/>
          <w:szCs w:val="21"/>
        </w:rPr>
        <w:fldChar w:fldCharType="begin"/>
      </w:r>
      <w:r>
        <w:rPr>
          <w:rFonts w:ascii="Helvetica" w:hAnsi="Helvetica"/>
          <w:color w:val="333333"/>
          <w:sz w:val="21"/>
          <w:szCs w:val="21"/>
        </w:rPr>
        <w:instrText xml:space="preserve"> INCLUDEPICTURE "/var/folders/9m/ms8gblgs4szf2bph_dym6y7r0000gn/T/com.microsoft.Word/WebArchiveCopyPasteTempFiles/1587429755823.jpg" \* MERGEFORMATINET </w:instrText>
      </w:r>
      <w:r>
        <w:rPr>
          <w:rFonts w:ascii="Helvetica" w:hAnsi="Helvetica"/>
          <w:color w:val="333333"/>
          <w:sz w:val="21"/>
          <w:szCs w:val="21"/>
        </w:rPr>
        <w:fldChar w:fldCharType="separate"/>
      </w:r>
      <w:r>
        <w:rPr>
          <w:rFonts w:ascii="Helvetica" w:hAnsi="Helvetica"/>
          <w:color w:val="333333"/>
          <w:sz w:val="21"/>
          <w:szCs w:val="21"/>
        </w:rPr>
        <w:fldChar w:fldCharType="end"/>
      </w:r>
    </w:p>
    <w:p w14:paraId="75E2FD26" w14:textId="7A9DB034" w:rsidR="002A6512" w:rsidRDefault="002A6512" w:rsidP="002A6512">
      <w:pPr>
        <w:pStyle w:val="Heading1"/>
        <w:jc w:val="both"/>
        <w:rPr>
          <w:rFonts w:ascii="Helvetica" w:hAnsi="Helvetica"/>
          <w:color w:val="333333"/>
        </w:rPr>
      </w:pPr>
      <w:r>
        <w:rPr>
          <w:rFonts w:ascii="Helvetica" w:hAnsi="Helvetica"/>
          <w:noProof/>
          <w:color w:val="333333"/>
          <w:sz w:val="21"/>
          <w:szCs w:val="21"/>
        </w:rPr>
        <w:drawing>
          <wp:anchor distT="0" distB="0" distL="114300" distR="114300" simplePos="0" relativeHeight="251659264" behindDoc="0" locked="0" layoutInCell="1" allowOverlap="1" wp14:anchorId="27EDB337" wp14:editId="5BE41D18">
            <wp:simplePos x="0" y="0"/>
            <wp:positionH relativeFrom="margin">
              <wp:posOffset>4302125</wp:posOffset>
            </wp:positionH>
            <wp:positionV relativeFrom="margin">
              <wp:posOffset>4707890</wp:posOffset>
            </wp:positionV>
            <wp:extent cx="1592580" cy="1858010"/>
            <wp:effectExtent l="0" t="0" r="0" b="0"/>
            <wp:wrapSquare wrapText="bothSides"/>
            <wp:docPr id="2" name="Picture 2" descr="Photo of Jeffrey Mart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of Jeffrey Marti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2580" cy="1858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olor w:val="333333"/>
        </w:rPr>
        <w:t>Jeffrey Martini</w:t>
      </w:r>
    </w:p>
    <w:p w14:paraId="201698E9" w14:textId="771FB608" w:rsidR="002A6512" w:rsidRDefault="002A6512" w:rsidP="002A6512">
      <w:pPr>
        <w:jc w:val="both"/>
        <w:rPr>
          <w:rFonts w:ascii="Helvetica" w:hAnsi="Helvetica"/>
          <w:b/>
          <w:bCs/>
          <w:color w:val="333333"/>
          <w:sz w:val="21"/>
          <w:szCs w:val="21"/>
        </w:rPr>
      </w:pPr>
      <w:r>
        <w:rPr>
          <w:rFonts w:ascii="Helvetica" w:hAnsi="Helvetica"/>
          <w:b/>
          <w:bCs/>
          <w:color w:val="333333"/>
          <w:sz w:val="21"/>
          <w:szCs w:val="21"/>
        </w:rPr>
        <w:t>Senior Middle East Researcher</w:t>
      </w:r>
    </w:p>
    <w:p w14:paraId="1DF4F119" w14:textId="7C8F913D" w:rsidR="002A6512" w:rsidRDefault="002A6512" w:rsidP="002A6512">
      <w:pPr>
        <w:jc w:val="both"/>
        <w:rPr>
          <w:rFonts w:ascii="Helvetica" w:hAnsi="Helvetica"/>
          <w:color w:val="999999"/>
          <w:sz w:val="21"/>
          <w:szCs w:val="21"/>
        </w:rPr>
      </w:pPr>
      <w:r>
        <w:rPr>
          <w:rFonts w:ascii="Helvetica" w:hAnsi="Helvetica"/>
          <w:color w:val="999999"/>
          <w:sz w:val="21"/>
          <w:szCs w:val="21"/>
        </w:rPr>
        <w:t>Washington Office</w:t>
      </w:r>
    </w:p>
    <w:p w14:paraId="58D20660" w14:textId="77777777" w:rsidR="002A6512" w:rsidRDefault="002A6512" w:rsidP="002A6512">
      <w:pPr>
        <w:pStyle w:val="Heading3"/>
        <w:jc w:val="both"/>
        <w:rPr>
          <w:rFonts w:ascii="Helvetica" w:hAnsi="Helvetica"/>
          <w:color w:val="666666"/>
        </w:rPr>
      </w:pPr>
      <w:r>
        <w:rPr>
          <w:rFonts w:ascii="Helvetica" w:hAnsi="Helvetica"/>
          <w:color w:val="666666"/>
        </w:rPr>
        <w:t>Education</w:t>
      </w:r>
    </w:p>
    <w:p w14:paraId="0C4B76DB" w14:textId="77777777" w:rsidR="002A6512" w:rsidRDefault="002A6512" w:rsidP="002A6512">
      <w:pPr>
        <w:pStyle w:val="NormalWeb"/>
        <w:jc w:val="both"/>
        <w:rPr>
          <w:rFonts w:ascii="Helvetica" w:hAnsi="Helvetica"/>
          <w:color w:val="333333"/>
          <w:sz w:val="21"/>
          <w:szCs w:val="21"/>
        </w:rPr>
      </w:pPr>
      <w:r>
        <w:rPr>
          <w:rFonts w:ascii="Helvetica" w:hAnsi="Helvetica"/>
          <w:color w:val="333333"/>
          <w:sz w:val="21"/>
          <w:szCs w:val="21"/>
        </w:rPr>
        <w:t>M.A. in Arabic studies, Georgetown University; B.A. in economics, Middlebury College</w:t>
      </w:r>
    </w:p>
    <w:p w14:paraId="463D48F2" w14:textId="1D8C1BAA" w:rsidR="002A6512" w:rsidRDefault="002A6512" w:rsidP="002A6512">
      <w:pPr>
        <w:pStyle w:val="NormalWeb"/>
        <w:jc w:val="both"/>
        <w:rPr>
          <w:rFonts w:ascii="Helvetica" w:hAnsi="Helvetica"/>
          <w:color w:val="333333"/>
          <w:sz w:val="21"/>
          <w:szCs w:val="21"/>
        </w:rPr>
      </w:pPr>
      <w:r>
        <w:rPr>
          <w:rFonts w:ascii="Helvetica" w:hAnsi="Helvetica"/>
          <w:color w:val="333333"/>
          <w:sz w:val="21"/>
          <w:szCs w:val="21"/>
        </w:rPr>
        <w:t>Jeffrey Martini is a senior Middle East researcher at the RAND Corporation, where he works on political and security issues in the Arab World. Martini also spent a year as the North Africa lead at the State Department's Bureau of Conflict and Stabilization Operations. He has published on Arab Gulf security, Syria stabilization, civil-military relations in Egypt, and generational divides within the Muslim Brotherhood. Martini spent four years living in the Arab world, including three as a Peace Corps volunteer in Morocco and one in Cairo, Egypt, where he was a 2007–08 fellow in the CASA Arabic language program. He speaks, reads, and writes modern standard Arabic and speaks Moroccan and Egyptian colloquial. Martini received his B.A. in political science and economics from Middlebury College and his M.A. in Arabic studies from Georgetown University.</w:t>
      </w:r>
      <w:r>
        <w:rPr>
          <w:rFonts w:ascii="Helvetica" w:hAnsi="Helvetica"/>
          <w:color w:val="333333"/>
          <w:sz w:val="21"/>
          <w:szCs w:val="21"/>
        </w:rPr>
        <w:fldChar w:fldCharType="begin"/>
      </w:r>
      <w:r>
        <w:rPr>
          <w:rFonts w:ascii="Helvetica" w:hAnsi="Helvetica"/>
          <w:color w:val="333333"/>
          <w:sz w:val="21"/>
          <w:szCs w:val="21"/>
        </w:rPr>
        <w:instrText xml:space="preserve"> INCLUDEPICTURE "/var/folders/9m/ms8gblgs4szf2bph_dym6y7r0000gn/T/com.microsoft.Word/WebArchiveCopyPasteTempFiles/x1495296936964.jpg.pagespeed.ic.OwS4SKjQh3.jpg" \* MERGEFORMATINET </w:instrText>
      </w:r>
      <w:r>
        <w:rPr>
          <w:rFonts w:ascii="Helvetica" w:hAnsi="Helvetica"/>
          <w:color w:val="333333"/>
          <w:sz w:val="21"/>
          <w:szCs w:val="21"/>
        </w:rPr>
        <w:fldChar w:fldCharType="separate"/>
      </w:r>
      <w:r>
        <w:rPr>
          <w:rFonts w:ascii="Helvetica" w:hAnsi="Helvetica"/>
          <w:color w:val="333333"/>
          <w:sz w:val="21"/>
          <w:szCs w:val="21"/>
        </w:rPr>
        <w:fldChar w:fldCharType="end"/>
      </w:r>
    </w:p>
    <w:p w14:paraId="3824471A" w14:textId="564F2402" w:rsidR="002A6512" w:rsidRDefault="002A6512" w:rsidP="002A6512">
      <w:pPr>
        <w:pStyle w:val="Heading1"/>
        <w:jc w:val="both"/>
        <w:rPr>
          <w:rFonts w:ascii="Helvetica" w:hAnsi="Helvetica"/>
          <w:color w:val="333333"/>
        </w:rPr>
      </w:pPr>
      <w:r>
        <w:rPr>
          <w:rFonts w:ascii="Helvetica" w:hAnsi="Helvetica"/>
          <w:noProof/>
          <w:color w:val="333333"/>
          <w:sz w:val="21"/>
          <w:szCs w:val="21"/>
        </w:rPr>
        <w:lastRenderedPageBreak/>
        <w:drawing>
          <wp:anchor distT="0" distB="0" distL="114300" distR="114300" simplePos="0" relativeHeight="251660288" behindDoc="0" locked="0" layoutInCell="1" allowOverlap="1" wp14:anchorId="53823BCF" wp14:editId="431724DA">
            <wp:simplePos x="0" y="0"/>
            <wp:positionH relativeFrom="margin">
              <wp:posOffset>4305300</wp:posOffset>
            </wp:positionH>
            <wp:positionV relativeFrom="margin">
              <wp:posOffset>-19766</wp:posOffset>
            </wp:positionV>
            <wp:extent cx="1634490" cy="1906905"/>
            <wp:effectExtent l="0" t="0" r="3810" b="0"/>
            <wp:wrapSquare wrapText="bothSides"/>
            <wp:docPr id="3" name="Picture 3" descr="Photo of Jason Camp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of Jason Campbe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490" cy="1906905"/>
                    </a:xfrm>
                    <a:prstGeom prst="rect">
                      <a:avLst/>
                    </a:prstGeom>
                    <a:noFill/>
                    <a:ln>
                      <a:noFill/>
                    </a:ln>
                  </pic:spPr>
                </pic:pic>
              </a:graphicData>
            </a:graphic>
          </wp:anchor>
        </w:drawing>
      </w:r>
      <w:r>
        <w:rPr>
          <w:rFonts w:ascii="Helvetica" w:hAnsi="Helvetica"/>
          <w:color w:val="333333"/>
        </w:rPr>
        <w:t>Jason H. Campbell</w:t>
      </w:r>
    </w:p>
    <w:p w14:paraId="62C88C75" w14:textId="77777777" w:rsidR="002A6512" w:rsidRDefault="002A6512" w:rsidP="002A6512">
      <w:pPr>
        <w:jc w:val="both"/>
        <w:rPr>
          <w:rFonts w:ascii="Helvetica" w:hAnsi="Helvetica"/>
          <w:b/>
          <w:bCs/>
          <w:color w:val="333333"/>
          <w:sz w:val="21"/>
          <w:szCs w:val="21"/>
        </w:rPr>
      </w:pPr>
      <w:r>
        <w:rPr>
          <w:rFonts w:ascii="Helvetica" w:hAnsi="Helvetica"/>
          <w:b/>
          <w:bCs/>
          <w:color w:val="333333"/>
          <w:sz w:val="21"/>
          <w:szCs w:val="21"/>
        </w:rPr>
        <w:t>Policy Researcher</w:t>
      </w:r>
    </w:p>
    <w:p w14:paraId="42C14071" w14:textId="77777777" w:rsidR="002A6512" w:rsidRDefault="002A6512" w:rsidP="002A6512">
      <w:pPr>
        <w:jc w:val="both"/>
        <w:rPr>
          <w:rFonts w:ascii="Helvetica" w:hAnsi="Helvetica"/>
          <w:color w:val="999999"/>
          <w:sz w:val="21"/>
          <w:szCs w:val="21"/>
        </w:rPr>
      </w:pPr>
      <w:r>
        <w:rPr>
          <w:rFonts w:ascii="Helvetica" w:hAnsi="Helvetica"/>
          <w:color w:val="999999"/>
          <w:sz w:val="21"/>
          <w:szCs w:val="21"/>
        </w:rPr>
        <w:t>Washington Office</w:t>
      </w:r>
    </w:p>
    <w:p w14:paraId="0AD20406" w14:textId="77777777" w:rsidR="002A6512" w:rsidRDefault="002A6512" w:rsidP="002A6512">
      <w:pPr>
        <w:pStyle w:val="Heading3"/>
        <w:jc w:val="both"/>
        <w:rPr>
          <w:rFonts w:ascii="Helvetica" w:hAnsi="Helvetica"/>
          <w:color w:val="666666"/>
        </w:rPr>
      </w:pPr>
      <w:r>
        <w:rPr>
          <w:rFonts w:ascii="Helvetica" w:hAnsi="Helvetica"/>
          <w:color w:val="666666"/>
        </w:rPr>
        <w:t>Education</w:t>
      </w:r>
    </w:p>
    <w:p w14:paraId="35F10CE8" w14:textId="77777777" w:rsidR="002A6512" w:rsidRDefault="002A6512" w:rsidP="002A6512">
      <w:pPr>
        <w:pStyle w:val="NormalWeb"/>
        <w:jc w:val="both"/>
        <w:rPr>
          <w:rFonts w:ascii="Helvetica" w:hAnsi="Helvetica"/>
          <w:color w:val="333333"/>
          <w:sz w:val="21"/>
          <w:szCs w:val="21"/>
        </w:rPr>
      </w:pPr>
      <w:r>
        <w:rPr>
          <w:rFonts w:ascii="Helvetica" w:hAnsi="Helvetica"/>
          <w:color w:val="333333"/>
          <w:sz w:val="21"/>
          <w:szCs w:val="21"/>
        </w:rPr>
        <w:t>M.A. in international affairs, Catholic University; B.A. in political science, Amherst College</w:t>
      </w:r>
    </w:p>
    <w:p w14:paraId="7B88F8FE" w14:textId="77777777" w:rsidR="002A6512" w:rsidRDefault="002A6512" w:rsidP="002A6512">
      <w:pPr>
        <w:pStyle w:val="NormalWeb"/>
        <w:jc w:val="both"/>
        <w:rPr>
          <w:rFonts w:ascii="Helvetica" w:hAnsi="Helvetica"/>
          <w:color w:val="333333"/>
          <w:sz w:val="21"/>
          <w:szCs w:val="21"/>
        </w:rPr>
      </w:pPr>
      <w:r>
        <w:rPr>
          <w:rFonts w:ascii="Helvetica" w:hAnsi="Helvetica"/>
          <w:color w:val="333333"/>
          <w:sz w:val="21"/>
          <w:szCs w:val="21"/>
        </w:rPr>
        <w:t>Jason H. Campbell is a policy researcher at the RAND Corporation, where he focuses on issues of international security, counterinsurgency, intelligence, and measuring progress in post-conflict reconstruction. From June 2016 through September 2018, he served as country director for Afghanistan in the Office of the Secretary of Defense for Policy. His most recent work has concentrated on reconciliation and reintegration developments in Afghanistan, the U.S. role in developing special operations forces in NATO, and U.S. security cooperation efforts with high-capability allies. In a previous position at the Brookings Institution, Campbell coauthored</w:t>
      </w:r>
      <w:r>
        <w:rPr>
          <w:rStyle w:val="apple-converted-space"/>
          <w:rFonts w:ascii="Helvetica" w:hAnsi="Helvetica"/>
          <w:color w:val="333333"/>
          <w:sz w:val="21"/>
          <w:szCs w:val="21"/>
        </w:rPr>
        <w:t> </w:t>
      </w:r>
      <w:r>
        <w:rPr>
          <w:rFonts w:ascii="Helvetica" w:hAnsi="Helvetica"/>
          <w:i/>
          <w:iCs/>
          <w:color w:val="333333"/>
          <w:sz w:val="21"/>
          <w:szCs w:val="21"/>
        </w:rPr>
        <w:t>The Iraq Index</w:t>
      </w:r>
      <w:r>
        <w:rPr>
          <w:rStyle w:val="apple-converted-space"/>
          <w:rFonts w:ascii="Helvetica" w:hAnsi="Helvetica"/>
          <w:color w:val="333333"/>
          <w:sz w:val="21"/>
          <w:szCs w:val="21"/>
        </w:rPr>
        <w:t> </w:t>
      </w:r>
      <w:r>
        <w:rPr>
          <w:rFonts w:ascii="Helvetica" w:hAnsi="Helvetica"/>
          <w:color w:val="333333"/>
          <w:sz w:val="21"/>
          <w:szCs w:val="21"/>
        </w:rPr>
        <w:t>and established</w:t>
      </w:r>
      <w:r>
        <w:rPr>
          <w:rStyle w:val="apple-converted-space"/>
          <w:rFonts w:ascii="Helvetica" w:hAnsi="Helvetica"/>
          <w:color w:val="333333"/>
          <w:sz w:val="21"/>
          <w:szCs w:val="21"/>
        </w:rPr>
        <w:t> </w:t>
      </w:r>
      <w:r>
        <w:rPr>
          <w:rFonts w:ascii="Helvetica" w:hAnsi="Helvetica"/>
          <w:i/>
          <w:iCs/>
          <w:color w:val="333333"/>
          <w:sz w:val="21"/>
          <w:szCs w:val="21"/>
        </w:rPr>
        <w:t xml:space="preserve">The Afghanistan </w:t>
      </w:r>
      <w:proofErr w:type="gramStart"/>
      <w:r>
        <w:rPr>
          <w:rFonts w:ascii="Helvetica" w:hAnsi="Helvetica"/>
          <w:i/>
          <w:iCs/>
          <w:color w:val="333333"/>
          <w:sz w:val="21"/>
          <w:szCs w:val="21"/>
        </w:rPr>
        <w:t>Index</w:t>
      </w:r>
      <w:proofErr w:type="gramEnd"/>
      <w:r>
        <w:rPr>
          <w:rStyle w:val="apple-converted-space"/>
          <w:rFonts w:ascii="Helvetica" w:hAnsi="Helvetica"/>
          <w:color w:val="333333"/>
          <w:sz w:val="21"/>
          <w:szCs w:val="21"/>
        </w:rPr>
        <w:t> </w:t>
      </w:r>
      <w:r>
        <w:rPr>
          <w:rFonts w:ascii="Helvetica" w:hAnsi="Helvetica"/>
          <w:color w:val="333333"/>
          <w:sz w:val="21"/>
          <w:szCs w:val="21"/>
        </w:rPr>
        <w:t>and</w:t>
      </w:r>
      <w:r>
        <w:rPr>
          <w:rStyle w:val="apple-converted-space"/>
          <w:rFonts w:ascii="Helvetica" w:hAnsi="Helvetica"/>
          <w:color w:val="333333"/>
          <w:sz w:val="21"/>
          <w:szCs w:val="21"/>
        </w:rPr>
        <w:t> </w:t>
      </w:r>
      <w:r>
        <w:rPr>
          <w:rFonts w:ascii="Helvetica" w:hAnsi="Helvetica"/>
          <w:i/>
          <w:iCs/>
          <w:color w:val="333333"/>
          <w:sz w:val="21"/>
          <w:szCs w:val="21"/>
        </w:rPr>
        <w:t>The Pakistan Index</w:t>
      </w:r>
      <w:r>
        <w:rPr>
          <w:rStyle w:val="apple-converted-space"/>
          <w:rFonts w:ascii="Helvetica" w:hAnsi="Helvetica"/>
          <w:color w:val="333333"/>
          <w:sz w:val="21"/>
          <w:szCs w:val="21"/>
        </w:rPr>
        <w:t> </w:t>
      </w:r>
      <w:r>
        <w:rPr>
          <w:rFonts w:ascii="Helvetica" w:hAnsi="Helvetica"/>
          <w:color w:val="333333"/>
          <w:sz w:val="21"/>
          <w:szCs w:val="21"/>
        </w:rPr>
        <w:t>projects. He is a regular contributor to</w:t>
      </w:r>
      <w:r>
        <w:rPr>
          <w:rStyle w:val="apple-converted-space"/>
          <w:rFonts w:ascii="Helvetica" w:hAnsi="Helvetica"/>
          <w:color w:val="333333"/>
          <w:sz w:val="21"/>
          <w:szCs w:val="21"/>
        </w:rPr>
        <w:t> </w:t>
      </w:r>
      <w:r>
        <w:rPr>
          <w:rFonts w:ascii="Helvetica" w:hAnsi="Helvetica"/>
          <w:i/>
          <w:iCs/>
          <w:color w:val="333333"/>
          <w:sz w:val="21"/>
          <w:szCs w:val="21"/>
        </w:rPr>
        <w:t>War on the Rocks</w:t>
      </w:r>
      <w:r>
        <w:rPr>
          <w:rStyle w:val="apple-converted-space"/>
          <w:rFonts w:ascii="Helvetica" w:hAnsi="Helvetica"/>
          <w:color w:val="333333"/>
          <w:sz w:val="21"/>
          <w:szCs w:val="21"/>
        </w:rPr>
        <w:t> </w:t>
      </w:r>
      <w:r>
        <w:rPr>
          <w:rFonts w:ascii="Helvetica" w:hAnsi="Helvetica"/>
          <w:color w:val="333333"/>
          <w:sz w:val="21"/>
          <w:szCs w:val="21"/>
        </w:rPr>
        <w:t>and his writing has also appeared in the</w:t>
      </w:r>
      <w:r>
        <w:rPr>
          <w:rStyle w:val="apple-converted-space"/>
          <w:rFonts w:ascii="Helvetica" w:hAnsi="Helvetica"/>
          <w:color w:val="333333"/>
          <w:sz w:val="21"/>
          <w:szCs w:val="21"/>
        </w:rPr>
        <w:t> </w:t>
      </w:r>
      <w:r>
        <w:rPr>
          <w:rFonts w:ascii="Helvetica" w:hAnsi="Helvetica"/>
          <w:i/>
          <w:iCs/>
          <w:color w:val="333333"/>
          <w:sz w:val="21"/>
          <w:szCs w:val="21"/>
        </w:rPr>
        <w:t>Journal of Military History, Policy Review,</w:t>
      </w:r>
      <w:r>
        <w:rPr>
          <w:rStyle w:val="apple-converted-space"/>
          <w:rFonts w:ascii="Helvetica" w:hAnsi="Helvetica"/>
          <w:color w:val="333333"/>
          <w:sz w:val="21"/>
          <w:szCs w:val="21"/>
        </w:rPr>
        <w:t> </w:t>
      </w:r>
      <w:r>
        <w:rPr>
          <w:rFonts w:ascii="Helvetica" w:hAnsi="Helvetica"/>
          <w:color w:val="333333"/>
          <w:sz w:val="21"/>
          <w:szCs w:val="21"/>
        </w:rPr>
        <w:t>and the</w:t>
      </w:r>
      <w:r>
        <w:rPr>
          <w:rStyle w:val="apple-converted-space"/>
          <w:rFonts w:ascii="Helvetica" w:hAnsi="Helvetica"/>
          <w:color w:val="333333"/>
          <w:sz w:val="21"/>
          <w:szCs w:val="21"/>
        </w:rPr>
        <w:t> </w:t>
      </w:r>
      <w:r>
        <w:rPr>
          <w:rFonts w:ascii="Helvetica" w:hAnsi="Helvetica"/>
          <w:i/>
          <w:iCs/>
          <w:color w:val="333333"/>
          <w:sz w:val="21"/>
          <w:szCs w:val="21"/>
        </w:rPr>
        <w:t>Harvard International Review</w:t>
      </w:r>
      <w:r>
        <w:rPr>
          <w:rFonts w:ascii="Helvetica" w:hAnsi="Helvetica"/>
          <w:color w:val="333333"/>
          <w:sz w:val="21"/>
          <w:szCs w:val="21"/>
        </w:rPr>
        <w:t>, as well as in the op-ed pages of the</w:t>
      </w:r>
      <w:r>
        <w:rPr>
          <w:rStyle w:val="apple-converted-space"/>
          <w:rFonts w:ascii="Helvetica" w:hAnsi="Helvetica"/>
          <w:color w:val="333333"/>
          <w:sz w:val="21"/>
          <w:szCs w:val="21"/>
        </w:rPr>
        <w:t> </w:t>
      </w:r>
      <w:r>
        <w:rPr>
          <w:rFonts w:ascii="Helvetica" w:hAnsi="Helvetica"/>
          <w:i/>
          <w:iCs/>
          <w:color w:val="333333"/>
          <w:sz w:val="21"/>
          <w:szCs w:val="21"/>
        </w:rPr>
        <w:t>New York Times</w:t>
      </w:r>
      <w:r>
        <w:rPr>
          <w:rStyle w:val="apple-converted-space"/>
          <w:rFonts w:ascii="Helvetica" w:hAnsi="Helvetica"/>
          <w:color w:val="333333"/>
          <w:sz w:val="21"/>
          <w:szCs w:val="21"/>
        </w:rPr>
        <w:t> </w:t>
      </w:r>
      <w:r>
        <w:rPr>
          <w:rFonts w:ascii="Helvetica" w:hAnsi="Helvetica"/>
          <w:color w:val="333333"/>
          <w:sz w:val="21"/>
          <w:szCs w:val="21"/>
        </w:rPr>
        <w:t>and</w:t>
      </w:r>
      <w:r>
        <w:rPr>
          <w:rStyle w:val="apple-converted-space"/>
          <w:rFonts w:ascii="Helvetica" w:hAnsi="Helvetica"/>
          <w:color w:val="333333"/>
          <w:sz w:val="21"/>
          <w:szCs w:val="21"/>
        </w:rPr>
        <w:t> </w:t>
      </w:r>
      <w:r>
        <w:rPr>
          <w:rFonts w:ascii="Helvetica" w:hAnsi="Helvetica"/>
          <w:i/>
          <w:iCs/>
          <w:color w:val="333333"/>
          <w:sz w:val="21"/>
          <w:szCs w:val="21"/>
        </w:rPr>
        <w:t>Wall Street Journal</w:t>
      </w:r>
      <w:r>
        <w:rPr>
          <w:rFonts w:ascii="Helvetica" w:hAnsi="Helvetica"/>
          <w:color w:val="333333"/>
          <w:sz w:val="21"/>
          <w:szCs w:val="21"/>
        </w:rPr>
        <w:t>. Campbell has also authored a chapter on U.S.-Saudi security relations in the forthcoming book,</w:t>
      </w:r>
      <w:r>
        <w:rPr>
          <w:rStyle w:val="apple-converted-space"/>
          <w:rFonts w:ascii="Helvetica" w:hAnsi="Helvetica"/>
          <w:color w:val="333333"/>
          <w:sz w:val="21"/>
          <w:szCs w:val="21"/>
        </w:rPr>
        <w:t> </w:t>
      </w:r>
      <w:r>
        <w:rPr>
          <w:rFonts w:ascii="Helvetica" w:hAnsi="Helvetica"/>
          <w:i/>
          <w:iCs/>
          <w:color w:val="333333"/>
          <w:sz w:val="21"/>
          <w:szCs w:val="21"/>
        </w:rPr>
        <w:t>Imperial Crossroads: The Great Powers and the Persian Gulf</w:t>
      </w:r>
      <w:r>
        <w:rPr>
          <w:rStyle w:val="apple-converted-space"/>
          <w:rFonts w:ascii="Helvetica" w:hAnsi="Helvetica"/>
          <w:color w:val="333333"/>
          <w:sz w:val="21"/>
          <w:szCs w:val="21"/>
        </w:rPr>
        <w:t> </w:t>
      </w:r>
      <w:r>
        <w:rPr>
          <w:rFonts w:ascii="Helvetica" w:hAnsi="Helvetica"/>
          <w:color w:val="333333"/>
          <w:sz w:val="21"/>
          <w:szCs w:val="21"/>
        </w:rPr>
        <w:t>(U.S. Naval Institute Press). Campbell earned his M.A. in international affairs from Catholic University and is a Ph.D. candidate in the war studies program at King's College London.</w:t>
      </w:r>
    </w:p>
    <w:p w14:paraId="0AD18CB9" w14:textId="4E3C06C1" w:rsidR="002A6512" w:rsidRDefault="002A6512" w:rsidP="002A6512">
      <w:pPr>
        <w:rPr>
          <w:rFonts w:ascii="Helvetica" w:hAnsi="Helvetica"/>
          <w:color w:val="333333"/>
          <w:sz w:val="21"/>
          <w:szCs w:val="21"/>
        </w:rPr>
      </w:pPr>
      <w:r>
        <w:rPr>
          <w:rFonts w:ascii="Helvetica" w:hAnsi="Helvetica"/>
          <w:color w:val="333333"/>
          <w:sz w:val="21"/>
          <w:szCs w:val="21"/>
        </w:rPr>
        <w:fldChar w:fldCharType="begin"/>
      </w:r>
      <w:r>
        <w:rPr>
          <w:rFonts w:ascii="Helvetica" w:hAnsi="Helvetica"/>
          <w:color w:val="333333"/>
          <w:sz w:val="21"/>
          <w:szCs w:val="21"/>
        </w:rPr>
        <w:instrText xml:space="preserve"> INCLUDEPICTURE "/var/folders/9m/ms8gblgs4szf2bph_dym6y7r0000gn/T/com.microsoft.Word/WebArchiveCopyPasteTempFiles/x1592231654880.jpg.pagespeed.ic.wB0pcN7c4U.jpg" \* MERGEFORMATINET </w:instrText>
      </w:r>
      <w:r>
        <w:rPr>
          <w:rFonts w:ascii="Helvetica" w:hAnsi="Helvetica"/>
          <w:color w:val="333333"/>
          <w:sz w:val="21"/>
          <w:szCs w:val="21"/>
        </w:rPr>
        <w:fldChar w:fldCharType="separate"/>
      </w:r>
      <w:r>
        <w:rPr>
          <w:rFonts w:ascii="Helvetica" w:hAnsi="Helvetica"/>
          <w:color w:val="333333"/>
          <w:sz w:val="21"/>
          <w:szCs w:val="21"/>
        </w:rPr>
        <w:fldChar w:fldCharType="end"/>
      </w:r>
    </w:p>
    <w:p w14:paraId="24104A7C" w14:textId="6FDBECC2" w:rsidR="002A6512" w:rsidRDefault="002A6512" w:rsidP="002A6512">
      <w:pPr>
        <w:pStyle w:val="Heading1"/>
        <w:jc w:val="both"/>
        <w:rPr>
          <w:rFonts w:ascii="Helvetica" w:hAnsi="Helvetica"/>
          <w:color w:val="333333"/>
        </w:rPr>
      </w:pPr>
      <w:r>
        <w:rPr>
          <w:rFonts w:ascii="Helvetica" w:hAnsi="Helvetica"/>
          <w:noProof/>
          <w:color w:val="333333"/>
          <w:sz w:val="21"/>
          <w:szCs w:val="21"/>
        </w:rPr>
        <w:drawing>
          <wp:anchor distT="0" distB="0" distL="114300" distR="114300" simplePos="0" relativeHeight="251661312" behindDoc="0" locked="0" layoutInCell="1" allowOverlap="1" wp14:anchorId="35369A7D" wp14:editId="306F71E8">
            <wp:simplePos x="0" y="0"/>
            <wp:positionH relativeFrom="margin">
              <wp:posOffset>4256405</wp:posOffset>
            </wp:positionH>
            <wp:positionV relativeFrom="margin">
              <wp:posOffset>4785711</wp:posOffset>
            </wp:positionV>
            <wp:extent cx="1634490" cy="1906905"/>
            <wp:effectExtent l="0" t="0" r="3810" b="0"/>
            <wp:wrapSquare wrapText="bothSides"/>
            <wp:docPr id="4" name="Picture 4" descr="Photo of Mark Tou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 of Mark Touk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4490" cy="1906905"/>
                    </a:xfrm>
                    <a:prstGeom prst="rect">
                      <a:avLst/>
                    </a:prstGeom>
                    <a:noFill/>
                    <a:ln>
                      <a:noFill/>
                    </a:ln>
                  </pic:spPr>
                </pic:pic>
              </a:graphicData>
            </a:graphic>
          </wp:anchor>
        </w:drawing>
      </w:r>
      <w:r>
        <w:rPr>
          <w:rFonts w:ascii="Helvetica" w:hAnsi="Helvetica"/>
          <w:color w:val="333333"/>
        </w:rPr>
        <w:t>Mark Toukan</w:t>
      </w:r>
    </w:p>
    <w:p w14:paraId="20063025" w14:textId="288141A0" w:rsidR="002A6512" w:rsidRDefault="002A6512" w:rsidP="002A6512">
      <w:pPr>
        <w:jc w:val="both"/>
        <w:rPr>
          <w:rFonts w:ascii="Helvetica" w:hAnsi="Helvetica"/>
          <w:b/>
          <w:bCs/>
          <w:color w:val="333333"/>
          <w:sz w:val="21"/>
          <w:szCs w:val="21"/>
        </w:rPr>
      </w:pPr>
      <w:r>
        <w:rPr>
          <w:rFonts w:ascii="Helvetica" w:hAnsi="Helvetica"/>
          <w:b/>
          <w:bCs/>
          <w:color w:val="333333"/>
          <w:sz w:val="21"/>
          <w:szCs w:val="21"/>
        </w:rPr>
        <w:t>Associate Political Scientist</w:t>
      </w:r>
    </w:p>
    <w:p w14:paraId="2871BEA7" w14:textId="45861285" w:rsidR="002A6512" w:rsidRDefault="002A6512" w:rsidP="002A6512">
      <w:pPr>
        <w:jc w:val="both"/>
        <w:rPr>
          <w:rFonts w:ascii="Helvetica" w:hAnsi="Helvetica"/>
          <w:color w:val="999999"/>
          <w:sz w:val="21"/>
          <w:szCs w:val="21"/>
        </w:rPr>
      </w:pPr>
      <w:r>
        <w:rPr>
          <w:rFonts w:ascii="Helvetica" w:hAnsi="Helvetica"/>
          <w:color w:val="999999"/>
          <w:sz w:val="21"/>
          <w:szCs w:val="21"/>
        </w:rPr>
        <w:t>Pittsburgh Office</w:t>
      </w:r>
    </w:p>
    <w:p w14:paraId="2EABE3E3" w14:textId="214F5843" w:rsidR="002A6512" w:rsidRDefault="002A6512" w:rsidP="002A6512">
      <w:pPr>
        <w:pStyle w:val="Heading3"/>
        <w:jc w:val="both"/>
        <w:rPr>
          <w:rFonts w:ascii="Helvetica" w:hAnsi="Helvetica"/>
          <w:color w:val="666666"/>
        </w:rPr>
      </w:pPr>
      <w:r>
        <w:rPr>
          <w:rFonts w:ascii="Helvetica" w:hAnsi="Helvetica"/>
          <w:color w:val="666666"/>
        </w:rPr>
        <w:t>Education</w:t>
      </w:r>
    </w:p>
    <w:p w14:paraId="13523F6E" w14:textId="753AABAE" w:rsidR="002A6512" w:rsidRDefault="002A6512" w:rsidP="002A6512">
      <w:pPr>
        <w:pStyle w:val="NormalWeb"/>
        <w:jc w:val="both"/>
        <w:rPr>
          <w:rFonts w:ascii="Helvetica" w:hAnsi="Helvetica"/>
          <w:color w:val="333333"/>
          <w:sz w:val="21"/>
          <w:szCs w:val="21"/>
        </w:rPr>
      </w:pPr>
      <w:r>
        <w:rPr>
          <w:rFonts w:ascii="Helvetica" w:hAnsi="Helvetica"/>
          <w:color w:val="333333"/>
          <w:sz w:val="21"/>
          <w:szCs w:val="21"/>
        </w:rPr>
        <w:t>Ph.D. in political science, University of Wisconsin; M.A. in international relations, University of Chicago; B.A. in Middle Eastern Studies, Ohio State University</w:t>
      </w:r>
    </w:p>
    <w:p w14:paraId="3ADDFB72" w14:textId="6316B5BA" w:rsidR="002A6512" w:rsidRPr="002A6512" w:rsidRDefault="002A6512" w:rsidP="002A6512">
      <w:pPr>
        <w:pStyle w:val="NormalWeb"/>
        <w:jc w:val="both"/>
        <w:rPr>
          <w:rFonts w:ascii="Helvetica" w:hAnsi="Helvetica"/>
          <w:color w:val="333333"/>
          <w:sz w:val="21"/>
          <w:szCs w:val="21"/>
        </w:rPr>
      </w:pPr>
      <w:r>
        <w:rPr>
          <w:rFonts w:ascii="Helvetica" w:hAnsi="Helvetica"/>
          <w:color w:val="333333"/>
          <w:sz w:val="21"/>
          <w:szCs w:val="21"/>
        </w:rPr>
        <w:t xml:space="preserve">Mark Toukan is an Associate Political Scientist at the RAND Corporation. Prior to joining </w:t>
      </w:r>
      <w:proofErr w:type="gramStart"/>
      <w:r>
        <w:rPr>
          <w:rFonts w:ascii="Helvetica" w:hAnsi="Helvetica"/>
          <w:color w:val="333333"/>
          <w:sz w:val="21"/>
          <w:szCs w:val="21"/>
        </w:rPr>
        <w:t>RAND</w:t>
      </w:r>
      <w:proofErr w:type="gramEnd"/>
      <w:r>
        <w:rPr>
          <w:rFonts w:ascii="Helvetica" w:hAnsi="Helvetica"/>
          <w:color w:val="333333"/>
          <w:sz w:val="21"/>
          <w:szCs w:val="21"/>
        </w:rPr>
        <w:t xml:space="preserve"> he was a postdoctoral fellow in the Penn Identity and Conflict Lab at the University of Pennsylvania, where he studied the stability of </w:t>
      </w:r>
      <w:proofErr w:type="spellStart"/>
      <w:r>
        <w:rPr>
          <w:rFonts w:ascii="Helvetica" w:hAnsi="Helvetica"/>
          <w:color w:val="333333"/>
          <w:sz w:val="21"/>
          <w:szCs w:val="21"/>
        </w:rPr>
        <w:t>powersharing</w:t>
      </w:r>
      <w:proofErr w:type="spellEnd"/>
      <w:r>
        <w:rPr>
          <w:rFonts w:ascii="Helvetica" w:hAnsi="Helvetica"/>
          <w:color w:val="333333"/>
          <w:sz w:val="21"/>
          <w:szCs w:val="21"/>
        </w:rPr>
        <w:t xml:space="preserve"> arrangements after civil wars. He received a Ph.D. from the University of Wisconsin-Madison in Political Science, a M.A. in International Relations from the University of Chicago, and a B.A. in Middle Eastern Studies and French from the Ohio State University. His research interests include strategic competition, proxy warfare, conflict management and the dynamics of conflict escalation, conflict forecasting, and Middle Eastern security issues. His recent work includes projects on defense modeling and simulation, acquisition, military training, alliance dynamics, and topics in network analysis.</w:t>
      </w:r>
    </w:p>
    <w:sectPr w:rsidR="002A6512" w:rsidRPr="002A6512"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12"/>
    <w:rsid w:val="002334E8"/>
    <w:rsid w:val="002A6512"/>
    <w:rsid w:val="00880FD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2A45"/>
  <w15:chartTrackingRefBased/>
  <w15:docId w15:val="{17E6FB82-8283-344F-AA88-9153E47B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512"/>
    <w:rPr>
      <w:rFonts w:ascii="Times New Roman" w:eastAsia="Times New Roman" w:hAnsi="Times New Roman" w:cs="Times New Roman"/>
    </w:rPr>
  </w:style>
  <w:style w:type="paragraph" w:styleId="Heading1">
    <w:name w:val="heading 1"/>
    <w:basedOn w:val="Normal"/>
    <w:link w:val="Heading1Char"/>
    <w:uiPriority w:val="9"/>
    <w:qFormat/>
    <w:rsid w:val="002A6512"/>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A651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51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6512"/>
    <w:rPr>
      <w:rFonts w:ascii="Times New Roman" w:eastAsia="Times New Roman" w:hAnsi="Times New Roman" w:cs="Times New Roman"/>
      <w:b/>
      <w:bCs/>
      <w:sz w:val="27"/>
      <w:szCs w:val="27"/>
    </w:rPr>
  </w:style>
  <w:style w:type="paragraph" w:styleId="NormalWeb">
    <w:name w:val="Normal (Web)"/>
    <w:basedOn w:val="Normal"/>
    <w:uiPriority w:val="99"/>
    <w:unhideWhenUsed/>
    <w:rsid w:val="002A6512"/>
    <w:pPr>
      <w:spacing w:before="100" w:beforeAutospacing="1" w:after="100" w:afterAutospacing="1"/>
    </w:pPr>
  </w:style>
  <w:style w:type="character" w:customStyle="1" w:styleId="apple-converted-space">
    <w:name w:val="apple-converted-space"/>
    <w:basedOn w:val="DefaultParagraphFont"/>
    <w:rsid w:val="002A6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2370">
      <w:bodyDiv w:val="1"/>
      <w:marLeft w:val="0"/>
      <w:marRight w:val="0"/>
      <w:marTop w:val="0"/>
      <w:marBottom w:val="0"/>
      <w:divBdr>
        <w:top w:val="none" w:sz="0" w:space="0" w:color="auto"/>
        <w:left w:val="none" w:sz="0" w:space="0" w:color="auto"/>
        <w:bottom w:val="none" w:sz="0" w:space="0" w:color="auto"/>
        <w:right w:val="none" w:sz="0" w:space="0" w:color="auto"/>
      </w:divBdr>
      <w:divsChild>
        <w:div w:id="674652301">
          <w:marLeft w:val="0"/>
          <w:marRight w:val="0"/>
          <w:marTop w:val="0"/>
          <w:marBottom w:val="0"/>
          <w:divBdr>
            <w:top w:val="none" w:sz="0" w:space="0" w:color="auto"/>
            <w:left w:val="none" w:sz="0" w:space="0" w:color="auto"/>
            <w:bottom w:val="none" w:sz="0" w:space="0" w:color="auto"/>
            <w:right w:val="none" w:sz="0" w:space="0" w:color="auto"/>
          </w:divBdr>
          <w:divsChild>
            <w:div w:id="243225664">
              <w:marLeft w:val="0"/>
              <w:marRight w:val="0"/>
              <w:marTop w:val="0"/>
              <w:marBottom w:val="0"/>
              <w:divBdr>
                <w:top w:val="none" w:sz="0" w:space="0" w:color="auto"/>
                <w:left w:val="none" w:sz="0" w:space="0" w:color="auto"/>
                <w:bottom w:val="none" w:sz="0" w:space="0" w:color="auto"/>
                <w:right w:val="none" w:sz="0" w:space="0" w:color="auto"/>
              </w:divBdr>
            </w:div>
            <w:div w:id="2078090081">
              <w:marLeft w:val="0"/>
              <w:marRight w:val="0"/>
              <w:marTop w:val="0"/>
              <w:marBottom w:val="0"/>
              <w:divBdr>
                <w:top w:val="none" w:sz="0" w:space="0" w:color="auto"/>
                <w:left w:val="none" w:sz="0" w:space="0" w:color="auto"/>
                <w:bottom w:val="none" w:sz="0" w:space="0" w:color="auto"/>
                <w:right w:val="none" w:sz="0" w:space="0" w:color="auto"/>
              </w:divBdr>
              <w:divsChild>
                <w:div w:id="1188526015">
                  <w:marLeft w:val="0"/>
                  <w:marRight w:val="0"/>
                  <w:marTop w:val="0"/>
                  <w:marBottom w:val="0"/>
                  <w:divBdr>
                    <w:top w:val="none" w:sz="0" w:space="0" w:color="auto"/>
                    <w:left w:val="none" w:sz="0" w:space="0" w:color="auto"/>
                    <w:bottom w:val="none" w:sz="0" w:space="0" w:color="auto"/>
                    <w:right w:val="none" w:sz="0" w:space="0" w:color="auto"/>
                  </w:divBdr>
                </w:div>
              </w:divsChild>
            </w:div>
            <w:div w:id="1093818242">
              <w:marLeft w:val="0"/>
              <w:marRight w:val="0"/>
              <w:marTop w:val="0"/>
              <w:marBottom w:val="0"/>
              <w:divBdr>
                <w:top w:val="none" w:sz="0" w:space="0" w:color="auto"/>
                <w:left w:val="none" w:sz="0" w:space="0" w:color="auto"/>
                <w:bottom w:val="none" w:sz="0" w:space="0" w:color="auto"/>
                <w:right w:val="none" w:sz="0" w:space="0" w:color="auto"/>
              </w:divBdr>
            </w:div>
          </w:divsChild>
        </w:div>
        <w:div w:id="920679469">
          <w:marLeft w:val="0"/>
          <w:marRight w:val="0"/>
          <w:marTop w:val="0"/>
          <w:marBottom w:val="0"/>
          <w:divBdr>
            <w:top w:val="none" w:sz="0" w:space="0" w:color="auto"/>
            <w:left w:val="none" w:sz="0" w:space="0" w:color="auto"/>
            <w:bottom w:val="none" w:sz="0" w:space="0" w:color="auto"/>
            <w:right w:val="none" w:sz="0" w:space="0" w:color="auto"/>
          </w:divBdr>
        </w:div>
      </w:divsChild>
    </w:div>
    <w:div w:id="120274939">
      <w:bodyDiv w:val="1"/>
      <w:marLeft w:val="0"/>
      <w:marRight w:val="0"/>
      <w:marTop w:val="0"/>
      <w:marBottom w:val="0"/>
      <w:divBdr>
        <w:top w:val="none" w:sz="0" w:space="0" w:color="auto"/>
        <w:left w:val="none" w:sz="0" w:space="0" w:color="auto"/>
        <w:bottom w:val="none" w:sz="0" w:space="0" w:color="auto"/>
        <w:right w:val="none" w:sz="0" w:space="0" w:color="auto"/>
      </w:divBdr>
      <w:divsChild>
        <w:div w:id="1794009312">
          <w:marLeft w:val="0"/>
          <w:marRight w:val="0"/>
          <w:marTop w:val="0"/>
          <w:marBottom w:val="0"/>
          <w:divBdr>
            <w:top w:val="none" w:sz="0" w:space="0" w:color="auto"/>
            <w:left w:val="none" w:sz="0" w:space="0" w:color="auto"/>
            <w:bottom w:val="none" w:sz="0" w:space="0" w:color="auto"/>
            <w:right w:val="none" w:sz="0" w:space="0" w:color="auto"/>
          </w:divBdr>
          <w:divsChild>
            <w:div w:id="1734238388">
              <w:marLeft w:val="0"/>
              <w:marRight w:val="0"/>
              <w:marTop w:val="0"/>
              <w:marBottom w:val="0"/>
              <w:divBdr>
                <w:top w:val="none" w:sz="0" w:space="0" w:color="auto"/>
                <w:left w:val="none" w:sz="0" w:space="0" w:color="auto"/>
                <w:bottom w:val="none" w:sz="0" w:space="0" w:color="auto"/>
                <w:right w:val="none" w:sz="0" w:space="0" w:color="auto"/>
              </w:divBdr>
            </w:div>
            <w:div w:id="1248265793">
              <w:marLeft w:val="0"/>
              <w:marRight w:val="0"/>
              <w:marTop w:val="0"/>
              <w:marBottom w:val="0"/>
              <w:divBdr>
                <w:top w:val="none" w:sz="0" w:space="0" w:color="auto"/>
                <w:left w:val="none" w:sz="0" w:space="0" w:color="auto"/>
                <w:bottom w:val="none" w:sz="0" w:space="0" w:color="auto"/>
                <w:right w:val="none" w:sz="0" w:space="0" w:color="auto"/>
              </w:divBdr>
              <w:divsChild>
                <w:div w:id="2069255302">
                  <w:marLeft w:val="0"/>
                  <w:marRight w:val="0"/>
                  <w:marTop w:val="0"/>
                  <w:marBottom w:val="0"/>
                  <w:divBdr>
                    <w:top w:val="none" w:sz="0" w:space="0" w:color="auto"/>
                    <w:left w:val="none" w:sz="0" w:space="0" w:color="auto"/>
                    <w:bottom w:val="none" w:sz="0" w:space="0" w:color="auto"/>
                    <w:right w:val="none" w:sz="0" w:space="0" w:color="auto"/>
                  </w:divBdr>
                </w:div>
              </w:divsChild>
            </w:div>
            <w:div w:id="1954169173">
              <w:marLeft w:val="0"/>
              <w:marRight w:val="0"/>
              <w:marTop w:val="0"/>
              <w:marBottom w:val="0"/>
              <w:divBdr>
                <w:top w:val="none" w:sz="0" w:space="0" w:color="auto"/>
                <w:left w:val="none" w:sz="0" w:space="0" w:color="auto"/>
                <w:bottom w:val="none" w:sz="0" w:space="0" w:color="auto"/>
                <w:right w:val="none" w:sz="0" w:space="0" w:color="auto"/>
              </w:divBdr>
            </w:div>
          </w:divsChild>
        </w:div>
        <w:div w:id="230428336">
          <w:marLeft w:val="0"/>
          <w:marRight w:val="0"/>
          <w:marTop w:val="0"/>
          <w:marBottom w:val="0"/>
          <w:divBdr>
            <w:top w:val="none" w:sz="0" w:space="0" w:color="auto"/>
            <w:left w:val="none" w:sz="0" w:space="0" w:color="auto"/>
            <w:bottom w:val="none" w:sz="0" w:space="0" w:color="auto"/>
            <w:right w:val="none" w:sz="0" w:space="0" w:color="auto"/>
          </w:divBdr>
        </w:div>
      </w:divsChild>
    </w:div>
    <w:div w:id="302151471">
      <w:bodyDiv w:val="1"/>
      <w:marLeft w:val="0"/>
      <w:marRight w:val="0"/>
      <w:marTop w:val="0"/>
      <w:marBottom w:val="0"/>
      <w:divBdr>
        <w:top w:val="none" w:sz="0" w:space="0" w:color="auto"/>
        <w:left w:val="none" w:sz="0" w:space="0" w:color="auto"/>
        <w:bottom w:val="none" w:sz="0" w:space="0" w:color="auto"/>
        <w:right w:val="none" w:sz="0" w:space="0" w:color="auto"/>
      </w:divBdr>
      <w:divsChild>
        <w:div w:id="1367367695">
          <w:marLeft w:val="0"/>
          <w:marRight w:val="0"/>
          <w:marTop w:val="0"/>
          <w:marBottom w:val="0"/>
          <w:divBdr>
            <w:top w:val="none" w:sz="0" w:space="0" w:color="auto"/>
            <w:left w:val="none" w:sz="0" w:space="0" w:color="auto"/>
            <w:bottom w:val="none" w:sz="0" w:space="0" w:color="auto"/>
            <w:right w:val="none" w:sz="0" w:space="0" w:color="auto"/>
          </w:divBdr>
          <w:divsChild>
            <w:div w:id="659122044">
              <w:marLeft w:val="0"/>
              <w:marRight w:val="0"/>
              <w:marTop w:val="0"/>
              <w:marBottom w:val="0"/>
              <w:divBdr>
                <w:top w:val="none" w:sz="0" w:space="0" w:color="auto"/>
                <w:left w:val="none" w:sz="0" w:space="0" w:color="auto"/>
                <w:bottom w:val="none" w:sz="0" w:space="0" w:color="auto"/>
                <w:right w:val="none" w:sz="0" w:space="0" w:color="auto"/>
              </w:divBdr>
            </w:div>
            <w:div w:id="510066827">
              <w:marLeft w:val="0"/>
              <w:marRight w:val="0"/>
              <w:marTop w:val="0"/>
              <w:marBottom w:val="0"/>
              <w:divBdr>
                <w:top w:val="none" w:sz="0" w:space="0" w:color="auto"/>
                <w:left w:val="none" w:sz="0" w:space="0" w:color="auto"/>
                <w:bottom w:val="none" w:sz="0" w:space="0" w:color="auto"/>
                <w:right w:val="none" w:sz="0" w:space="0" w:color="auto"/>
              </w:divBdr>
              <w:divsChild>
                <w:div w:id="951202463">
                  <w:marLeft w:val="0"/>
                  <w:marRight w:val="0"/>
                  <w:marTop w:val="0"/>
                  <w:marBottom w:val="0"/>
                  <w:divBdr>
                    <w:top w:val="none" w:sz="0" w:space="0" w:color="auto"/>
                    <w:left w:val="none" w:sz="0" w:space="0" w:color="auto"/>
                    <w:bottom w:val="none" w:sz="0" w:space="0" w:color="auto"/>
                    <w:right w:val="none" w:sz="0" w:space="0" w:color="auto"/>
                  </w:divBdr>
                </w:div>
              </w:divsChild>
            </w:div>
            <w:div w:id="1865173623">
              <w:marLeft w:val="0"/>
              <w:marRight w:val="0"/>
              <w:marTop w:val="0"/>
              <w:marBottom w:val="0"/>
              <w:divBdr>
                <w:top w:val="none" w:sz="0" w:space="0" w:color="auto"/>
                <w:left w:val="none" w:sz="0" w:space="0" w:color="auto"/>
                <w:bottom w:val="none" w:sz="0" w:space="0" w:color="auto"/>
                <w:right w:val="none" w:sz="0" w:space="0" w:color="auto"/>
              </w:divBdr>
            </w:div>
          </w:divsChild>
        </w:div>
        <w:div w:id="1106578153">
          <w:marLeft w:val="0"/>
          <w:marRight w:val="0"/>
          <w:marTop w:val="0"/>
          <w:marBottom w:val="0"/>
          <w:divBdr>
            <w:top w:val="none" w:sz="0" w:space="0" w:color="auto"/>
            <w:left w:val="none" w:sz="0" w:space="0" w:color="auto"/>
            <w:bottom w:val="none" w:sz="0" w:space="0" w:color="auto"/>
            <w:right w:val="none" w:sz="0" w:space="0" w:color="auto"/>
          </w:divBdr>
        </w:div>
      </w:divsChild>
    </w:div>
    <w:div w:id="1534733740">
      <w:bodyDiv w:val="1"/>
      <w:marLeft w:val="0"/>
      <w:marRight w:val="0"/>
      <w:marTop w:val="0"/>
      <w:marBottom w:val="0"/>
      <w:divBdr>
        <w:top w:val="none" w:sz="0" w:space="0" w:color="auto"/>
        <w:left w:val="none" w:sz="0" w:space="0" w:color="auto"/>
        <w:bottom w:val="none" w:sz="0" w:space="0" w:color="auto"/>
        <w:right w:val="none" w:sz="0" w:space="0" w:color="auto"/>
      </w:divBdr>
      <w:divsChild>
        <w:div w:id="546650834">
          <w:marLeft w:val="0"/>
          <w:marRight w:val="0"/>
          <w:marTop w:val="0"/>
          <w:marBottom w:val="0"/>
          <w:divBdr>
            <w:top w:val="none" w:sz="0" w:space="0" w:color="auto"/>
            <w:left w:val="none" w:sz="0" w:space="0" w:color="auto"/>
            <w:bottom w:val="none" w:sz="0" w:space="0" w:color="auto"/>
            <w:right w:val="none" w:sz="0" w:space="0" w:color="auto"/>
          </w:divBdr>
          <w:divsChild>
            <w:div w:id="1858345643">
              <w:marLeft w:val="0"/>
              <w:marRight w:val="0"/>
              <w:marTop w:val="0"/>
              <w:marBottom w:val="0"/>
              <w:divBdr>
                <w:top w:val="none" w:sz="0" w:space="0" w:color="auto"/>
                <w:left w:val="none" w:sz="0" w:space="0" w:color="auto"/>
                <w:bottom w:val="none" w:sz="0" w:space="0" w:color="auto"/>
                <w:right w:val="none" w:sz="0" w:space="0" w:color="auto"/>
              </w:divBdr>
            </w:div>
            <w:div w:id="731926047">
              <w:marLeft w:val="0"/>
              <w:marRight w:val="0"/>
              <w:marTop w:val="0"/>
              <w:marBottom w:val="0"/>
              <w:divBdr>
                <w:top w:val="none" w:sz="0" w:space="0" w:color="auto"/>
                <w:left w:val="none" w:sz="0" w:space="0" w:color="auto"/>
                <w:bottom w:val="none" w:sz="0" w:space="0" w:color="auto"/>
                <w:right w:val="none" w:sz="0" w:space="0" w:color="auto"/>
              </w:divBdr>
              <w:divsChild>
                <w:div w:id="516891661">
                  <w:marLeft w:val="0"/>
                  <w:marRight w:val="0"/>
                  <w:marTop w:val="0"/>
                  <w:marBottom w:val="0"/>
                  <w:divBdr>
                    <w:top w:val="none" w:sz="0" w:space="0" w:color="auto"/>
                    <w:left w:val="none" w:sz="0" w:space="0" w:color="auto"/>
                    <w:bottom w:val="none" w:sz="0" w:space="0" w:color="auto"/>
                    <w:right w:val="none" w:sz="0" w:space="0" w:color="auto"/>
                  </w:divBdr>
                </w:div>
              </w:divsChild>
            </w:div>
            <w:div w:id="204029400">
              <w:marLeft w:val="0"/>
              <w:marRight w:val="0"/>
              <w:marTop w:val="0"/>
              <w:marBottom w:val="0"/>
              <w:divBdr>
                <w:top w:val="none" w:sz="0" w:space="0" w:color="auto"/>
                <w:left w:val="none" w:sz="0" w:space="0" w:color="auto"/>
                <w:bottom w:val="none" w:sz="0" w:space="0" w:color="auto"/>
                <w:right w:val="none" w:sz="0" w:space="0" w:color="auto"/>
              </w:divBdr>
            </w:div>
          </w:divsChild>
        </w:div>
        <w:div w:id="300237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851</Words>
  <Characters>4853</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2021-08-17T21:27:00Z</dcterms:created>
  <dcterms:modified xsi:type="dcterms:W3CDTF">2021-08-17T21:35:00Z</dcterms:modified>
</cp:coreProperties>
</file>